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2" w:rsidRDefault="007C31EC"/>
    <w:p w:rsidR="003F3383" w:rsidRDefault="003F3383"/>
    <w:p w:rsidR="003F3383" w:rsidRDefault="003F3383"/>
    <w:p w:rsidR="003F3383" w:rsidRDefault="003F3383"/>
    <w:p w:rsidR="003F3383" w:rsidRDefault="003F3383"/>
    <w:p w:rsidR="003F3383" w:rsidRDefault="003F3383" w:rsidP="003F33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Auglýsing um deiliskipulag frá Sveitarfélaginu Ölfusi.</w:t>
      </w:r>
    </w:p>
    <w:p w:rsidR="003F3383" w:rsidRDefault="003F3383" w:rsidP="003F33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Samkvæmt 1. mgr. 41. gr. skipulagslaga nr. 123/2010 er hér kynnt tillaga að deiliskipulagi </w:t>
      </w:r>
      <w:r w:rsidRPr="003F3383">
        <w:rPr>
          <w:rFonts w:ascii="Arial" w:hAnsi="Arial" w:cs="Arial"/>
          <w:b/>
        </w:rPr>
        <w:t>uppfært deiliskipulag athafnasvæðis í Þorlákshöfn, breytt skv. gildandi reglugerðum og gildandi skipulagi.</w:t>
      </w:r>
    </w:p>
    <w:p w:rsidR="003F3383" w:rsidRDefault="003F3383" w:rsidP="003F3383">
      <w:pPr>
        <w:rPr>
          <w:rFonts w:ascii="Arial" w:hAnsi="Arial" w:cs="Arial"/>
        </w:rPr>
      </w:pPr>
      <w:r>
        <w:rPr>
          <w:rFonts w:ascii="Arial" w:hAnsi="Arial" w:cs="Arial"/>
        </w:rPr>
        <w:t>Forsendur deiliskipulagsins eru Aðalskipulag Ölfuss 2010-2022. Svæðið er skilgreint sem A1, A2 og V1 í Aðalskipulagi Ölfuss 2002-2014. A1 er kragi meðfram miðsvæði þar sem gert er ráð fyrir umboðs- og heildsölum, skrifstofum og þjónustu, ásamt léttum iðnaði.</w:t>
      </w:r>
      <w:r w:rsidR="007C31EC">
        <w:rPr>
          <w:rFonts w:ascii="Arial" w:hAnsi="Arial" w:cs="Arial"/>
        </w:rPr>
        <w:t xml:space="preserve"> A2 er skilgreint sem Unubakki/V</w:t>
      </w:r>
      <w:bookmarkStart w:id="0" w:name="_GoBack"/>
      <w:bookmarkEnd w:id="0"/>
      <w:r>
        <w:rPr>
          <w:rFonts w:ascii="Arial" w:hAnsi="Arial" w:cs="Arial"/>
        </w:rPr>
        <w:t>esturbakki, þar sem gert er ráð fyrir léttum iðnaði, vörugeymslum, hreinlegum verkstæðum, t.d. bifreiða- og trésmíðaverkstæði. V1 er fyrir þjónustu-, skrifstofu- og verslunarsvæði. Á aðal- og lóðaruppdráttum skal sýna skipulag lóðar í aðalatriðum, landmótun, hæðartölur á landi við hús og á lóðarmörkum, skjólveggi á lóð og annað það sem máli skiptir fyrir útlit og fyrirkomulag mannvirkja á lóðinni sbr. gildandi</w:t>
      </w:r>
      <w:r w:rsidR="00BF74CF">
        <w:rPr>
          <w:rFonts w:ascii="Arial" w:hAnsi="Arial" w:cs="Arial"/>
        </w:rPr>
        <w:t xml:space="preserve"> byggingarreglugerð. Á skipulagsuppdrætti er fjallað m.a. um bílastæði á lóð og frágang lóða.</w:t>
      </w:r>
    </w:p>
    <w:p w:rsidR="003F3383" w:rsidRDefault="003F3383" w:rsidP="003F3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Deiliskipulagsgögn og eru á heimasíðu </w:t>
      </w:r>
      <w:hyperlink r:id="rId4" w:history="1">
        <w:r>
          <w:rPr>
            <w:rStyle w:val="Hyperlink"/>
            <w:rFonts w:ascii="Arial" w:hAnsi="Arial" w:cs="Arial"/>
          </w:rPr>
          <w:t>www.olfus.is</w:t>
        </w:r>
      </w:hyperlink>
      <w:r>
        <w:rPr>
          <w:rFonts w:ascii="Arial" w:hAnsi="Arial" w:cs="Arial"/>
        </w:rPr>
        <w:t xml:space="preserve"> undir framkvæmdaleyfi og skipulag. </w:t>
      </w:r>
    </w:p>
    <w:p w:rsidR="003F3383" w:rsidRDefault="00BF74CF" w:rsidP="003F3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Deiliskipulagið er nú auglýst að nýju eftir breytingu á aðalskipulaginu frá 2002-2014 til 2010-2022. </w:t>
      </w:r>
      <w:r w:rsidR="003F3383">
        <w:rPr>
          <w:rFonts w:ascii="Arial" w:hAnsi="Arial" w:cs="Arial"/>
        </w:rPr>
        <w:t xml:space="preserve"> </w:t>
      </w:r>
    </w:p>
    <w:p w:rsidR="003F3383" w:rsidRDefault="003F3383" w:rsidP="003F3383">
      <w:pPr>
        <w:rPr>
          <w:rFonts w:ascii="Arial" w:hAnsi="Arial" w:cs="Arial"/>
        </w:rPr>
      </w:pPr>
      <w:r>
        <w:rPr>
          <w:rFonts w:ascii="Arial" w:hAnsi="Arial" w:cs="Arial"/>
        </w:rPr>
        <w:t>Tillaga að deiliskipulagi liggur frammi til kynningar í Ráðhúsi Ölfuss, Hafnarbergi 1, 815 Þorlákshöfn á skrifstofutíma frá 9-12 og 13-16. Tillagan verður einnig á heimasíðu Ölfuss</w:t>
      </w:r>
      <w:r w:rsidR="00BF74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Tillagan er til kynningar frá </w:t>
      </w:r>
      <w:r w:rsidR="00BF74CF">
        <w:rPr>
          <w:rFonts w:ascii="Arial" w:hAnsi="Arial" w:cs="Arial"/>
        </w:rPr>
        <w:t>12. júní 2015 til 2</w:t>
      </w:r>
      <w:r>
        <w:rPr>
          <w:rFonts w:ascii="Arial" w:hAnsi="Arial" w:cs="Arial"/>
        </w:rPr>
        <w:t xml:space="preserve">4. </w:t>
      </w:r>
      <w:r w:rsidR="00BF74CF">
        <w:rPr>
          <w:rFonts w:ascii="Arial" w:hAnsi="Arial" w:cs="Arial"/>
        </w:rPr>
        <w:t>júlí 2015</w:t>
      </w:r>
      <w:r>
        <w:rPr>
          <w:rFonts w:ascii="Arial" w:hAnsi="Arial" w:cs="Arial"/>
        </w:rPr>
        <w:t>. Ábendingar og athugasemdir skulu vera s</w:t>
      </w:r>
      <w:r w:rsidR="00BF74CF">
        <w:rPr>
          <w:rFonts w:ascii="Arial" w:hAnsi="Arial" w:cs="Arial"/>
        </w:rPr>
        <w:t>kriflegar og hafa borist fyrir 2</w:t>
      </w:r>
      <w:r>
        <w:rPr>
          <w:rFonts w:ascii="Arial" w:hAnsi="Arial" w:cs="Arial"/>
        </w:rPr>
        <w:t xml:space="preserve">4. </w:t>
      </w:r>
      <w:r w:rsidR="00BF74CF">
        <w:rPr>
          <w:rFonts w:ascii="Arial" w:hAnsi="Arial" w:cs="Arial"/>
        </w:rPr>
        <w:t>júlí 2015</w:t>
      </w:r>
      <w:r>
        <w:rPr>
          <w:rFonts w:ascii="Arial" w:hAnsi="Arial" w:cs="Arial"/>
        </w:rPr>
        <w:t xml:space="preserve"> til Sveitarfélagsins Ölfuss, b.t. skipulags- og byggingarfulltrúa, Hafnarbergi 1, 815 Þorlákshöfn.</w:t>
      </w:r>
    </w:p>
    <w:p w:rsidR="00BF74CF" w:rsidRDefault="00BF74CF" w:rsidP="003F3383">
      <w:pPr>
        <w:rPr>
          <w:rFonts w:ascii="Arial" w:hAnsi="Arial" w:cs="Arial"/>
        </w:rPr>
      </w:pPr>
    </w:p>
    <w:p w:rsidR="003F3383" w:rsidRDefault="003F3383" w:rsidP="003F33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Sigurður </w:t>
      </w:r>
      <w:r w:rsidR="00BF74CF">
        <w:rPr>
          <w:rFonts w:ascii="Arial" w:hAnsi="Arial" w:cs="Arial"/>
        </w:rPr>
        <w:t xml:space="preserve">Ósmann </w:t>
      </w:r>
      <w:r>
        <w:rPr>
          <w:rFonts w:ascii="Arial" w:hAnsi="Arial" w:cs="Arial"/>
        </w:rPr>
        <w:t>Jónsson, skipulags- og byggingarfulltrúi.</w:t>
      </w:r>
    </w:p>
    <w:p w:rsidR="003F3383" w:rsidRDefault="003F3383"/>
    <w:p w:rsidR="003F3383" w:rsidRDefault="003F3383"/>
    <w:p w:rsidR="003F3383" w:rsidRDefault="003F3383"/>
    <w:p w:rsidR="003F3383" w:rsidRDefault="003F3383"/>
    <w:p w:rsidR="003F3383" w:rsidRDefault="003F3383"/>
    <w:p w:rsidR="003F3383" w:rsidRDefault="003F3383"/>
    <w:p w:rsidR="003F3383" w:rsidRDefault="003F3383"/>
    <w:p w:rsidR="003F3383" w:rsidRDefault="003F3383"/>
    <w:sectPr w:rsidR="003F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3"/>
    <w:rsid w:val="003246EF"/>
    <w:rsid w:val="003F3383"/>
    <w:rsid w:val="005D0999"/>
    <w:rsid w:val="007C31EC"/>
    <w:rsid w:val="00B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76CC-444E-49A1-BA08-5CF9660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fus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Jónsson</dc:creator>
  <cp:keywords/>
  <dc:description/>
  <cp:lastModifiedBy>Sigurður Jónsson</cp:lastModifiedBy>
  <cp:revision>2</cp:revision>
  <dcterms:created xsi:type="dcterms:W3CDTF">2015-06-09T08:16:00Z</dcterms:created>
  <dcterms:modified xsi:type="dcterms:W3CDTF">2015-06-09T08:38:00Z</dcterms:modified>
</cp:coreProperties>
</file>