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C5D" w:rsidRPr="00337086" w:rsidRDefault="00FC7C5D" w:rsidP="00EA1F18">
      <w:pPr>
        <w:pStyle w:val="NormalWeb"/>
        <w:jc w:val="center"/>
        <w:rPr>
          <w:b/>
          <w:bCs/>
          <w:color w:val="000000"/>
          <w:sz w:val="20"/>
          <w:szCs w:val="20"/>
          <w:lang w:val="is-IS"/>
        </w:rPr>
      </w:pPr>
      <w:r w:rsidRPr="00337086">
        <w:rPr>
          <w:b/>
          <w:bCs/>
          <w:color w:val="000000"/>
          <w:sz w:val="20"/>
          <w:szCs w:val="20"/>
          <w:lang w:val="is-IS"/>
        </w:rPr>
        <w:t>Samþykkt um hu</w:t>
      </w:r>
      <w:r w:rsidR="00991260" w:rsidRPr="00337086">
        <w:rPr>
          <w:b/>
          <w:bCs/>
          <w:color w:val="000000"/>
          <w:sz w:val="20"/>
          <w:szCs w:val="20"/>
          <w:lang w:val="is-IS"/>
        </w:rPr>
        <w:t>ndahald í Sveitarfélaginu Ölfus</w:t>
      </w:r>
      <w:r w:rsidR="00B827A6" w:rsidRPr="00337086">
        <w:rPr>
          <w:b/>
          <w:bCs/>
          <w:color w:val="000000"/>
          <w:sz w:val="20"/>
          <w:szCs w:val="20"/>
          <w:lang w:val="is-IS"/>
        </w:rPr>
        <w:t>i</w:t>
      </w:r>
      <w:r w:rsidR="00991260" w:rsidRPr="00337086">
        <w:rPr>
          <w:b/>
          <w:bCs/>
          <w:color w:val="000000"/>
          <w:sz w:val="20"/>
          <w:szCs w:val="20"/>
          <w:lang w:val="is-IS"/>
        </w:rPr>
        <w:t>.</w:t>
      </w:r>
    </w:p>
    <w:p w:rsidR="00FC7C5D" w:rsidRPr="00337086" w:rsidRDefault="00FC7C5D" w:rsidP="00B37D3C">
      <w:pPr>
        <w:pStyle w:val="NormalWeb"/>
        <w:jc w:val="center"/>
        <w:rPr>
          <w:color w:val="000000"/>
          <w:sz w:val="20"/>
          <w:szCs w:val="20"/>
          <w:lang w:val="is-IS"/>
        </w:rPr>
      </w:pPr>
      <w:r w:rsidRPr="00337086">
        <w:rPr>
          <w:color w:val="000000"/>
          <w:sz w:val="20"/>
          <w:szCs w:val="20"/>
          <w:lang w:val="is-IS"/>
        </w:rPr>
        <w:t>1. grein</w:t>
      </w:r>
      <w:r w:rsidR="0074399D" w:rsidRPr="00337086">
        <w:rPr>
          <w:color w:val="000000"/>
          <w:sz w:val="20"/>
          <w:szCs w:val="20"/>
          <w:lang w:val="is-IS"/>
        </w:rPr>
        <w:t>.</w:t>
      </w:r>
    </w:p>
    <w:p w:rsidR="0074399D" w:rsidRPr="00337086" w:rsidRDefault="0074399D" w:rsidP="00B37D3C">
      <w:pPr>
        <w:pStyle w:val="NormalWeb"/>
        <w:jc w:val="center"/>
        <w:rPr>
          <w:i/>
          <w:color w:val="000000"/>
          <w:sz w:val="20"/>
          <w:szCs w:val="20"/>
          <w:lang w:val="is-IS"/>
        </w:rPr>
      </w:pPr>
      <w:r w:rsidRPr="00337086">
        <w:rPr>
          <w:i/>
          <w:color w:val="000000"/>
          <w:sz w:val="20"/>
          <w:szCs w:val="20"/>
          <w:lang w:val="is-IS"/>
        </w:rPr>
        <w:t>Bann við hundahaldi.</w:t>
      </w:r>
    </w:p>
    <w:p w:rsidR="00E54ABD" w:rsidRPr="00337086" w:rsidRDefault="00FC7C5D" w:rsidP="00D74685">
      <w:pPr>
        <w:pStyle w:val="NormalWeb"/>
        <w:rPr>
          <w:color w:val="1F497D"/>
          <w:sz w:val="20"/>
          <w:szCs w:val="20"/>
          <w:bdr w:val="single" w:sz="4" w:space="3" w:color="A5ACB2" w:frame="1"/>
          <w:shd w:val="clear" w:color="auto" w:fill="FFFFFF"/>
          <w:lang w:val="is-IS"/>
        </w:rPr>
      </w:pPr>
      <w:r w:rsidRPr="00337086">
        <w:rPr>
          <w:color w:val="000000"/>
          <w:sz w:val="20"/>
          <w:szCs w:val="20"/>
          <w:lang w:val="is-IS"/>
        </w:rPr>
        <w:t>Hundahald er bannað í</w:t>
      </w:r>
      <w:r w:rsidR="000C6FCF" w:rsidRPr="00337086">
        <w:rPr>
          <w:color w:val="000000"/>
          <w:sz w:val="20"/>
          <w:szCs w:val="20"/>
          <w:lang w:val="is-IS"/>
        </w:rPr>
        <w:t xml:space="preserve"> </w:t>
      </w:r>
      <w:r w:rsidRPr="00337086">
        <w:rPr>
          <w:color w:val="000000"/>
          <w:sz w:val="20"/>
          <w:szCs w:val="20"/>
          <w:lang w:val="is-IS"/>
        </w:rPr>
        <w:t xml:space="preserve"> Sveitarfélaginu Ölfus</w:t>
      </w:r>
      <w:r w:rsidR="00E50AF8" w:rsidRPr="00337086">
        <w:rPr>
          <w:color w:val="000000"/>
          <w:sz w:val="20"/>
          <w:szCs w:val="20"/>
          <w:lang w:val="is-IS"/>
        </w:rPr>
        <w:t>i</w:t>
      </w:r>
      <w:r w:rsidR="000C6FCF" w:rsidRPr="00337086">
        <w:rPr>
          <w:color w:val="000000"/>
          <w:sz w:val="20"/>
          <w:szCs w:val="20"/>
          <w:lang w:val="is-IS"/>
        </w:rPr>
        <w:t xml:space="preserve"> að undanteknum þarfahundum á lögbýlum </w:t>
      </w:r>
      <w:r w:rsidR="000C6FCF" w:rsidRPr="00337086">
        <w:rPr>
          <w:sz w:val="20"/>
          <w:szCs w:val="20"/>
          <w:lang w:val="is-IS"/>
        </w:rPr>
        <w:t xml:space="preserve">og </w:t>
      </w:r>
      <w:r w:rsidR="00E54ABD" w:rsidRPr="00337086">
        <w:rPr>
          <w:sz w:val="20"/>
          <w:szCs w:val="20"/>
          <w:shd w:val="clear" w:color="auto" w:fill="FFFFFF"/>
          <w:lang w:val="is-IS"/>
        </w:rPr>
        <w:t>sérþjálfuðum leiðsögu- eða hjálparhundum sem þeir einstaklingar þurfa á að halda sem eru blindir eða fatlaðir á annan máta</w:t>
      </w:r>
    </w:p>
    <w:p w:rsidR="00E54ABD" w:rsidRPr="00337086" w:rsidRDefault="000C6FCF" w:rsidP="00337086">
      <w:pPr>
        <w:pStyle w:val="NormalWeb"/>
        <w:tabs>
          <w:tab w:val="left" w:pos="2977"/>
        </w:tabs>
        <w:rPr>
          <w:color w:val="000000"/>
          <w:sz w:val="20"/>
          <w:szCs w:val="20"/>
          <w:lang w:val="is-IS"/>
        </w:rPr>
      </w:pPr>
      <w:r w:rsidRPr="00337086">
        <w:rPr>
          <w:color w:val="000000"/>
          <w:sz w:val="20"/>
          <w:szCs w:val="20"/>
          <w:lang w:val="is-IS"/>
        </w:rPr>
        <w:t>Sveitarstjórn Ölfuss er heimilt að veita einstaklingum búsettum í sveitarfélaginu undanþágu til hundahalds að uppfylltum skilyrðum í samþykkt þessari</w:t>
      </w:r>
      <w:r w:rsidRPr="00337086">
        <w:rPr>
          <w:sz w:val="20"/>
          <w:szCs w:val="20"/>
          <w:lang w:val="is-IS"/>
        </w:rPr>
        <w:t xml:space="preserve">. </w:t>
      </w:r>
      <w:r w:rsidR="00E54ABD" w:rsidRPr="00337086">
        <w:rPr>
          <w:sz w:val="20"/>
          <w:szCs w:val="20"/>
          <w:shd w:val="clear" w:color="auto" w:fill="FFFFFF"/>
          <w:lang w:val="is-IS"/>
        </w:rPr>
        <w:t>Óheimilt er að veita undanþágu til hundahalds í fjölbýlishúsum nema fylgt sé ákvæðum 33. gr. a - 33. gr. c í lögum nr. 26/1994, um fjöleignarhús, sbr. lög nr. 40/2011</w:t>
      </w:r>
      <w:r w:rsidRPr="00337086">
        <w:rPr>
          <w:sz w:val="20"/>
          <w:szCs w:val="20"/>
          <w:lang w:val="is-IS"/>
        </w:rPr>
        <w:t>.</w:t>
      </w:r>
      <w:r w:rsidRPr="00337086">
        <w:rPr>
          <w:color w:val="000000"/>
          <w:sz w:val="20"/>
          <w:szCs w:val="20"/>
          <w:lang w:val="is-IS"/>
        </w:rPr>
        <w:t xml:space="preserve"> </w:t>
      </w:r>
    </w:p>
    <w:p w:rsidR="00FC7C5D" w:rsidRPr="00337086" w:rsidRDefault="00FC7C5D" w:rsidP="00E54ABD">
      <w:pPr>
        <w:pStyle w:val="NormalWeb"/>
        <w:jc w:val="center"/>
        <w:rPr>
          <w:color w:val="000000"/>
          <w:sz w:val="20"/>
          <w:szCs w:val="20"/>
          <w:lang w:val="is-IS"/>
        </w:rPr>
      </w:pPr>
      <w:r w:rsidRPr="00337086">
        <w:rPr>
          <w:color w:val="000000"/>
          <w:sz w:val="20"/>
          <w:szCs w:val="20"/>
          <w:lang w:val="is-IS"/>
        </w:rPr>
        <w:t>2. grein</w:t>
      </w:r>
      <w:r w:rsidR="0074399D" w:rsidRPr="00337086">
        <w:rPr>
          <w:color w:val="000000"/>
          <w:sz w:val="20"/>
          <w:szCs w:val="20"/>
          <w:lang w:val="is-IS"/>
        </w:rPr>
        <w:t>.</w:t>
      </w:r>
    </w:p>
    <w:p w:rsidR="0074399D" w:rsidRPr="00337086" w:rsidRDefault="0074399D" w:rsidP="00B37D3C">
      <w:pPr>
        <w:pStyle w:val="NormalWeb"/>
        <w:jc w:val="center"/>
        <w:rPr>
          <w:i/>
          <w:color w:val="000000"/>
          <w:sz w:val="20"/>
          <w:szCs w:val="20"/>
          <w:lang w:val="is-IS"/>
        </w:rPr>
      </w:pPr>
      <w:r w:rsidRPr="00337086">
        <w:rPr>
          <w:i/>
          <w:color w:val="000000"/>
          <w:sz w:val="20"/>
          <w:szCs w:val="20"/>
          <w:lang w:val="is-IS"/>
        </w:rPr>
        <w:t>Undanþága frá banni við hundahaldi.</w:t>
      </w:r>
    </w:p>
    <w:p w:rsidR="00FC7C5D" w:rsidRPr="00337086" w:rsidRDefault="00FC7C5D" w:rsidP="00FC7C5D">
      <w:pPr>
        <w:pStyle w:val="NormalWeb"/>
        <w:rPr>
          <w:color w:val="000000"/>
          <w:sz w:val="20"/>
          <w:szCs w:val="20"/>
          <w:lang w:val="is-IS"/>
        </w:rPr>
      </w:pPr>
      <w:r w:rsidRPr="00337086">
        <w:rPr>
          <w:color w:val="000000"/>
          <w:sz w:val="20"/>
          <w:szCs w:val="20"/>
          <w:lang w:val="is-IS"/>
        </w:rPr>
        <w:t>Bæjarstjórn er þó heimilt að veita lögráða</w:t>
      </w:r>
      <w:r w:rsidR="00B827A6" w:rsidRPr="00337086">
        <w:rPr>
          <w:color w:val="000000"/>
          <w:sz w:val="20"/>
          <w:szCs w:val="20"/>
          <w:lang w:val="is-IS"/>
        </w:rPr>
        <w:t xml:space="preserve"> einstaklingum</w:t>
      </w:r>
      <w:r w:rsidR="00B827A6" w:rsidRPr="00337086">
        <w:rPr>
          <w:sz w:val="20"/>
          <w:szCs w:val="20"/>
          <w:lang w:val="is-IS"/>
        </w:rPr>
        <w:t>,</w:t>
      </w:r>
      <w:r w:rsidRPr="00337086">
        <w:rPr>
          <w:sz w:val="20"/>
          <w:szCs w:val="20"/>
          <w:lang w:val="is-IS"/>
        </w:rPr>
        <w:t xml:space="preserve"> </w:t>
      </w:r>
      <w:r w:rsidR="00E54ABD" w:rsidRPr="00337086">
        <w:rPr>
          <w:sz w:val="20"/>
          <w:szCs w:val="20"/>
          <w:shd w:val="clear" w:color="auto" w:fill="FFFFFF"/>
          <w:lang w:val="is-IS"/>
        </w:rPr>
        <w:t>sem lögheimili hafa í sveitarfélaginu eða hafa þar fasta eða reglulega dvöl</w:t>
      </w:r>
      <w:r w:rsidR="00B827A6" w:rsidRPr="00337086">
        <w:rPr>
          <w:sz w:val="20"/>
          <w:szCs w:val="20"/>
          <w:shd w:val="clear" w:color="auto" w:fill="FFFFFF"/>
          <w:lang w:val="is-IS"/>
        </w:rPr>
        <w:t>, undanþágu frá banninu</w:t>
      </w:r>
      <w:r w:rsidR="00E54ABD" w:rsidRPr="00337086">
        <w:rPr>
          <w:sz w:val="20"/>
          <w:szCs w:val="20"/>
          <w:shd w:val="clear" w:color="auto" w:fill="FFFFFF"/>
          <w:lang w:val="is-IS"/>
        </w:rPr>
        <w:t>. Undanþága er þá bundin lögheimili eða dvalarstað</w:t>
      </w:r>
      <w:r w:rsidR="000C6FCF" w:rsidRPr="00337086">
        <w:rPr>
          <w:sz w:val="20"/>
          <w:szCs w:val="20"/>
          <w:lang w:val="is-IS"/>
        </w:rPr>
        <w:t>.</w:t>
      </w:r>
      <w:r w:rsidR="000C6FCF" w:rsidRPr="00337086">
        <w:rPr>
          <w:color w:val="000000"/>
          <w:sz w:val="20"/>
          <w:szCs w:val="20"/>
          <w:lang w:val="is-IS"/>
        </w:rPr>
        <w:t xml:space="preserve"> Undanþága til hundahalds er bundin nafni og lögheimili einstaklings og einskorðast við tilgreindan hund. Undanþágan er ekki framseljanleg.</w:t>
      </w:r>
    </w:p>
    <w:p w:rsidR="00551388" w:rsidRPr="00337086" w:rsidRDefault="00FC7C5D" w:rsidP="0074399D">
      <w:pPr>
        <w:pStyle w:val="NormalWeb"/>
        <w:ind w:left="284"/>
        <w:rPr>
          <w:rFonts w:ascii="Tahoma" w:hAnsi="Tahoma" w:cs="Tahoma"/>
          <w:sz w:val="16"/>
          <w:szCs w:val="16"/>
          <w:bdr w:val="single" w:sz="4" w:space="3" w:color="A5ACB2" w:frame="1"/>
          <w:shd w:val="clear" w:color="auto" w:fill="FFFFFF"/>
          <w:lang w:val="is-IS"/>
        </w:rPr>
      </w:pPr>
      <w:r w:rsidRPr="00337086">
        <w:rPr>
          <w:color w:val="000000"/>
          <w:sz w:val="20"/>
          <w:szCs w:val="20"/>
          <w:lang w:val="is-IS"/>
        </w:rPr>
        <w:t xml:space="preserve"> Hundurinn skal skráður á skrifstofu sveitarfélagsins og </w:t>
      </w:r>
      <w:r w:rsidR="00517699" w:rsidRPr="00337086">
        <w:rPr>
          <w:color w:val="000000"/>
          <w:sz w:val="20"/>
          <w:szCs w:val="20"/>
          <w:lang w:val="is-IS"/>
        </w:rPr>
        <w:t>þar fær</w:t>
      </w:r>
      <w:r w:rsidRPr="00337086">
        <w:rPr>
          <w:color w:val="000000"/>
          <w:sz w:val="20"/>
          <w:szCs w:val="20"/>
          <w:lang w:val="is-IS"/>
        </w:rPr>
        <w:t xml:space="preserve"> eigandi hundsins afhenta númeraða plötu sem jafnan skal vera í ól um háls hundsins.</w:t>
      </w:r>
      <w:r w:rsidR="00F46D2D" w:rsidRPr="00337086">
        <w:rPr>
          <w:color w:val="000000"/>
          <w:sz w:val="20"/>
          <w:szCs w:val="20"/>
          <w:lang w:val="is-IS"/>
        </w:rPr>
        <w:t xml:space="preserve"> Skylt er að sækja um skráningu</w:t>
      </w:r>
      <w:r w:rsidR="00966076" w:rsidRPr="00337086">
        <w:rPr>
          <w:color w:val="000000"/>
          <w:sz w:val="20"/>
          <w:szCs w:val="20"/>
          <w:lang w:val="is-IS"/>
        </w:rPr>
        <w:t xml:space="preserve"> </w:t>
      </w:r>
      <w:r w:rsidR="00F46D2D" w:rsidRPr="00337086">
        <w:rPr>
          <w:color w:val="000000"/>
          <w:sz w:val="20"/>
          <w:szCs w:val="20"/>
          <w:lang w:val="is-IS"/>
        </w:rPr>
        <w:t>hunds innan tveggja vikna frá því að hundur er tekinn á heimili. Hvolpa skal sk</w:t>
      </w:r>
      <w:r w:rsidR="00E50AF8" w:rsidRPr="00337086">
        <w:rPr>
          <w:color w:val="000000"/>
          <w:sz w:val="20"/>
          <w:szCs w:val="20"/>
          <w:lang w:val="is-IS"/>
        </w:rPr>
        <w:t>r</w:t>
      </w:r>
      <w:r w:rsidR="00F46D2D" w:rsidRPr="00337086">
        <w:rPr>
          <w:color w:val="000000"/>
          <w:sz w:val="20"/>
          <w:szCs w:val="20"/>
          <w:lang w:val="is-IS"/>
        </w:rPr>
        <w:t>á eigi síðar en þegar þeir ná þriggja mánaða aldri.</w:t>
      </w:r>
      <w:r w:rsidR="00966076" w:rsidRPr="00337086">
        <w:rPr>
          <w:color w:val="000000"/>
          <w:sz w:val="20"/>
          <w:szCs w:val="20"/>
          <w:lang w:val="is-IS"/>
        </w:rPr>
        <w:t xml:space="preserve"> </w:t>
      </w:r>
      <w:r w:rsidR="00E54ABD" w:rsidRPr="00337086">
        <w:rPr>
          <w:sz w:val="20"/>
          <w:szCs w:val="20"/>
          <w:shd w:val="clear" w:color="auto" w:fill="FFFFFF"/>
          <w:lang w:val="is-IS"/>
        </w:rPr>
        <w:t>Á heimili eða dvalarstað megi aldrei dvelja fleiri skráðir hundar en þrír</w:t>
      </w:r>
      <w:r w:rsidR="00551388" w:rsidRPr="00337086">
        <w:rPr>
          <w:sz w:val="20"/>
          <w:szCs w:val="20"/>
          <w:shd w:val="clear" w:color="auto" w:fill="FFFFFF"/>
          <w:lang w:val="is-IS"/>
        </w:rPr>
        <w:t>.</w:t>
      </w:r>
      <w:r w:rsidR="00337086">
        <w:rPr>
          <w:sz w:val="20"/>
          <w:szCs w:val="20"/>
          <w:shd w:val="clear" w:color="auto" w:fill="FFFFFF"/>
          <w:lang w:val="is-IS"/>
        </w:rPr>
        <w:t xml:space="preserve"> Ákvæði u</w:t>
      </w:r>
      <w:r w:rsidR="00A13860">
        <w:rPr>
          <w:sz w:val="20"/>
          <w:szCs w:val="20"/>
          <w:shd w:val="clear" w:color="auto" w:fill="FFFFFF"/>
          <w:lang w:val="is-IS"/>
        </w:rPr>
        <w:t>m fjölda hunda á ekki við um dreif</w:t>
      </w:r>
      <w:r w:rsidR="00337086">
        <w:rPr>
          <w:sz w:val="20"/>
          <w:szCs w:val="20"/>
          <w:shd w:val="clear" w:color="auto" w:fill="FFFFFF"/>
          <w:lang w:val="is-IS"/>
        </w:rPr>
        <w:t>býli.</w:t>
      </w:r>
      <w:r w:rsidR="00551388" w:rsidRPr="00337086">
        <w:rPr>
          <w:sz w:val="20"/>
          <w:szCs w:val="20"/>
          <w:shd w:val="clear" w:color="auto" w:fill="FFFFFF"/>
          <w:lang w:val="is-IS"/>
        </w:rPr>
        <w:t xml:space="preserve"> Bætist við hvolpar á heimili eða dvalarstað beri eiganda að gera ráðstafanir innan þriggja mánaða aldurs þeirra til þess að tryggja að skráningar séu innan settra marka.</w:t>
      </w:r>
      <w:r w:rsidR="00551388" w:rsidRPr="00337086">
        <w:rPr>
          <w:rFonts w:ascii="Tahoma" w:hAnsi="Tahoma" w:cs="Tahoma"/>
          <w:sz w:val="16"/>
          <w:szCs w:val="16"/>
          <w:bdr w:val="single" w:sz="4" w:space="3" w:color="A5ACB2" w:frame="1"/>
          <w:shd w:val="clear" w:color="auto" w:fill="FFFFFF"/>
          <w:lang w:val="is-IS"/>
        </w:rPr>
        <w:t xml:space="preserve"> </w:t>
      </w:r>
    </w:p>
    <w:p w:rsidR="0030124B" w:rsidRPr="00337086" w:rsidRDefault="00FC7C5D" w:rsidP="0074399D">
      <w:pPr>
        <w:pStyle w:val="NormalWeb"/>
        <w:ind w:left="284"/>
        <w:rPr>
          <w:color w:val="000000"/>
          <w:sz w:val="20"/>
          <w:szCs w:val="20"/>
          <w:lang w:val="is-IS"/>
        </w:rPr>
      </w:pPr>
      <w:r w:rsidRPr="00337086">
        <w:rPr>
          <w:color w:val="000000"/>
          <w:sz w:val="20"/>
          <w:szCs w:val="20"/>
          <w:lang w:val="is-IS"/>
        </w:rPr>
        <w:t xml:space="preserve">Árlega skal bæjarsjóði greitt leyfisgjald fyrir þá hunda sem undanþágan er veitt fyrir. Gjaldið skal ákveðið af bæjarstjórn. Við ákvörðun gjaldsins skal tekið mið af þeim kostnaði sem leiðir af framkvæmd þessarar samþykktar. Gjaldið skal í fyrsta sinn greitt við skráningu hunds og síðan árlega. Gjalddagi er 1. maí ár hvert. Í gjaldskrá skal einnig ákveðið </w:t>
      </w:r>
      <w:r w:rsidR="00551388" w:rsidRPr="00337086">
        <w:rPr>
          <w:color w:val="000000"/>
          <w:sz w:val="20"/>
          <w:szCs w:val="20"/>
          <w:lang w:val="is-IS"/>
        </w:rPr>
        <w:t>handsömunargjald</w:t>
      </w:r>
      <w:r w:rsidRPr="00337086">
        <w:rPr>
          <w:color w:val="000000"/>
          <w:sz w:val="20"/>
          <w:szCs w:val="20"/>
          <w:lang w:val="is-IS"/>
        </w:rPr>
        <w:t>.</w:t>
      </w:r>
      <w:r w:rsidR="00922A9D" w:rsidRPr="00337086">
        <w:rPr>
          <w:color w:val="000000"/>
          <w:sz w:val="20"/>
          <w:szCs w:val="20"/>
          <w:lang w:val="is-IS"/>
        </w:rPr>
        <w:t xml:space="preserve"> Óskráða hunda má ekki afhenda fyrr en að lokinni</w:t>
      </w:r>
      <w:r w:rsidR="00A07FE0" w:rsidRPr="00337086">
        <w:rPr>
          <w:color w:val="000000"/>
          <w:sz w:val="20"/>
          <w:szCs w:val="20"/>
          <w:lang w:val="is-IS"/>
        </w:rPr>
        <w:t xml:space="preserve"> skráningu, </w:t>
      </w:r>
      <w:r w:rsidR="00922A9D" w:rsidRPr="00337086">
        <w:rPr>
          <w:color w:val="000000"/>
          <w:sz w:val="20"/>
          <w:szCs w:val="20"/>
          <w:lang w:val="is-IS"/>
        </w:rPr>
        <w:t xml:space="preserve"> greiðslu </w:t>
      </w:r>
      <w:r w:rsidR="00A07FE0" w:rsidRPr="00337086">
        <w:rPr>
          <w:color w:val="000000"/>
          <w:sz w:val="20"/>
          <w:szCs w:val="20"/>
          <w:lang w:val="is-IS"/>
        </w:rPr>
        <w:t>leyfisgjalds og áfallins kostnaðar.</w:t>
      </w:r>
      <w:r w:rsidRPr="00337086">
        <w:rPr>
          <w:color w:val="000000"/>
          <w:sz w:val="20"/>
          <w:szCs w:val="20"/>
          <w:lang w:val="is-IS"/>
        </w:rPr>
        <w:t xml:space="preserve"> </w:t>
      </w:r>
    </w:p>
    <w:p w:rsidR="00FC7C5D" w:rsidRPr="00337086" w:rsidRDefault="00922A9D" w:rsidP="0074399D">
      <w:pPr>
        <w:pStyle w:val="NormalWeb"/>
        <w:ind w:left="284"/>
        <w:rPr>
          <w:color w:val="000000"/>
          <w:sz w:val="20"/>
          <w:szCs w:val="20"/>
          <w:lang w:val="is-IS"/>
        </w:rPr>
      </w:pPr>
      <w:r w:rsidRPr="00337086">
        <w:rPr>
          <w:color w:val="000000"/>
          <w:sz w:val="20"/>
          <w:szCs w:val="20"/>
          <w:lang w:val="is-IS"/>
        </w:rPr>
        <w:t xml:space="preserve">Hundar </w:t>
      </w:r>
      <w:r w:rsidR="00FC7C5D" w:rsidRPr="00337086">
        <w:rPr>
          <w:color w:val="000000"/>
          <w:sz w:val="20"/>
          <w:szCs w:val="20"/>
          <w:lang w:val="is-IS"/>
        </w:rPr>
        <w:t>sem eru notaðir við búrekstur á lögbýlum eru undanþegnir þessu gjaldi svo og hundar sem notaðir eru til leitar og björgunarstarfa, ásamt</w:t>
      </w:r>
      <w:r w:rsidR="00E54ABD" w:rsidRPr="00337086">
        <w:rPr>
          <w:sz w:val="20"/>
          <w:szCs w:val="20"/>
          <w:shd w:val="clear" w:color="auto" w:fill="FFFFFF"/>
          <w:lang w:val="is-IS"/>
        </w:rPr>
        <w:t xml:space="preserve"> sérþjálfuðum leiðsögu- eða hjálparhundum sem þeir einstaklingar þurfa á að halda sem eru blindir eða fatlaðir á annan máta</w:t>
      </w:r>
      <w:r w:rsidR="00A13860">
        <w:rPr>
          <w:sz w:val="20"/>
          <w:szCs w:val="20"/>
          <w:shd w:val="clear" w:color="auto" w:fill="FFFFFF"/>
          <w:lang w:val="is-IS"/>
        </w:rPr>
        <w:t xml:space="preserve">. </w:t>
      </w:r>
      <w:r w:rsidR="00FC7C5D" w:rsidRPr="00337086">
        <w:rPr>
          <w:color w:val="000000"/>
          <w:sz w:val="20"/>
          <w:szCs w:val="20"/>
          <w:lang w:val="is-IS"/>
        </w:rPr>
        <w:t xml:space="preserve"> Hafi gjaldið ekki verið greitt innan mánaðar frá gjalddaga er heimilt að afturkalla leyfið svo og ef hreinsun hunda er ekki framkvæmd eftir settum reglum.</w:t>
      </w:r>
    </w:p>
    <w:p w:rsidR="00FC7C5D" w:rsidRPr="00337086" w:rsidRDefault="00FC7C5D" w:rsidP="0074399D">
      <w:pPr>
        <w:pStyle w:val="NormalWeb"/>
        <w:ind w:left="284"/>
        <w:rPr>
          <w:color w:val="000000"/>
          <w:sz w:val="20"/>
          <w:szCs w:val="20"/>
          <w:lang w:val="is-IS"/>
        </w:rPr>
      </w:pPr>
      <w:r w:rsidRPr="00337086">
        <w:rPr>
          <w:color w:val="000000"/>
          <w:sz w:val="20"/>
          <w:szCs w:val="20"/>
          <w:lang w:val="is-IS"/>
        </w:rPr>
        <w:t xml:space="preserve">Sveitarfélagið Ölfus ábyrgðartryggir alla skráða hunda sem greitt er leyfisgjald af. Þeir hundaeigendur sem </w:t>
      </w:r>
      <w:r w:rsidR="00551388" w:rsidRPr="00337086">
        <w:rPr>
          <w:color w:val="000000"/>
          <w:sz w:val="20"/>
          <w:szCs w:val="20"/>
          <w:lang w:val="is-IS"/>
        </w:rPr>
        <w:t>undanþegnir eru leyfisgjaldi</w:t>
      </w:r>
      <w:r w:rsidR="00337086">
        <w:rPr>
          <w:color w:val="000000"/>
          <w:sz w:val="20"/>
          <w:szCs w:val="20"/>
          <w:lang w:val="is-IS"/>
        </w:rPr>
        <w:t xml:space="preserve"> áby</w:t>
      </w:r>
      <w:r w:rsidR="00A13860">
        <w:rPr>
          <w:color w:val="000000"/>
          <w:sz w:val="20"/>
          <w:szCs w:val="20"/>
          <w:lang w:val="is-IS"/>
        </w:rPr>
        <w:t xml:space="preserve">rgðartryggi </w:t>
      </w:r>
      <w:r w:rsidRPr="00337086">
        <w:rPr>
          <w:color w:val="000000"/>
          <w:sz w:val="20"/>
          <w:szCs w:val="20"/>
          <w:lang w:val="is-IS"/>
        </w:rPr>
        <w:t xml:space="preserve"> hunda sína hjá viðurkenndu tryggingarfélagi. Við hundahreinsun skulu hundaeigendur</w:t>
      </w:r>
      <w:r w:rsidR="00551388" w:rsidRPr="00337086">
        <w:rPr>
          <w:color w:val="000000"/>
          <w:sz w:val="20"/>
          <w:szCs w:val="20"/>
          <w:lang w:val="is-IS"/>
        </w:rPr>
        <w:t xml:space="preserve"> sem undanþegnir eru leyfisgjaldi </w:t>
      </w:r>
      <w:r w:rsidRPr="00337086">
        <w:rPr>
          <w:color w:val="000000"/>
          <w:sz w:val="20"/>
          <w:szCs w:val="20"/>
          <w:lang w:val="is-IS"/>
        </w:rPr>
        <w:t xml:space="preserve"> leggja fram kvittun frá tryggingarfélaginu sem sýnir að trygging sé að fullu í gildi.</w:t>
      </w:r>
    </w:p>
    <w:p w:rsidR="00A43E47" w:rsidRPr="00337086" w:rsidRDefault="00A43E47">
      <w:pPr>
        <w:rPr>
          <w:sz w:val="20"/>
          <w:szCs w:val="20"/>
          <w:lang w:val="is-IS"/>
        </w:rPr>
      </w:pPr>
    </w:p>
    <w:p w:rsidR="00A43E47" w:rsidRPr="00337086" w:rsidRDefault="00A43E47">
      <w:pPr>
        <w:rPr>
          <w:sz w:val="20"/>
          <w:szCs w:val="20"/>
          <w:lang w:val="is-IS"/>
        </w:rPr>
      </w:pPr>
      <w:r w:rsidRPr="00337086">
        <w:rPr>
          <w:sz w:val="20"/>
          <w:szCs w:val="20"/>
          <w:lang w:val="is-IS"/>
        </w:rPr>
        <w:t>Undanþága til hundahalds er háð eftirfarandi skilyrðum.</w:t>
      </w:r>
    </w:p>
    <w:p w:rsidR="00A43E47" w:rsidRPr="00337086" w:rsidRDefault="00A43E47">
      <w:pPr>
        <w:rPr>
          <w:sz w:val="20"/>
          <w:szCs w:val="20"/>
          <w:lang w:val="is-IS"/>
        </w:rPr>
      </w:pPr>
    </w:p>
    <w:p w:rsidR="00E83018" w:rsidRPr="00337086" w:rsidRDefault="00E83018" w:rsidP="00E83018">
      <w:pPr>
        <w:pStyle w:val="ListParagraph"/>
        <w:numPr>
          <w:ilvl w:val="0"/>
          <w:numId w:val="1"/>
        </w:numPr>
        <w:rPr>
          <w:sz w:val="20"/>
          <w:szCs w:val="20"/>
          <w:lang w:val="is-IS"/>
        </w:rPr>
      </w:pPr>
      <w:r w:rsidRPr="00337086">
        <w:rPr>
          <w:sz w:val="20"/>
          <w:szCs w:val="20"/>
          <w:lang w:val="is-IS"/>
        </w:rPr>
        <w:t>Að hundurinn gangi aldrei laus á almannafæri innan skipulags þéttbýlis eða samþykktum frístundabyggðum, heldur sé í fylgd með einhverjum sem hefur full</w:t>
      </w:r>
      <w:r w:rsidR="00E6650D" w:rsidRPr="00337086">
        <w:rPr>
          <w:sz w:val="20"/>
          <w:szCs w:val="20"/>
          <w:lang w:val="is-IS"/>
        </w:rPr>
        <w:t>t</w:t>
      </w:r>
      <w:r w:rsidRPr="00337086">
        <w:rPr>
          <w:sz w:val="20"/>
          <w:szCs w:val="20"/>
          <w:lang w:val="is-IS"/>
        </w:rPr>
        <w:t xml:space="preserve"> vald yfir honum. </w:t>
      </w:r>
    </w:p>
    <w:p w:rsidR="00E83018" w:rsidRPr="00337086" w:rsidRDefault="00A43E47" w:rsidP="00E83018">
      <w:pPr>
        <w:pStyle w:val="ListParagraph"/>
        <w:numPr>
          <w:ilvl w:val="0"/>
          <w:numId w:val="1"/>
        </w:numPr>
        <w:rPr>
          <w:sz w:val="20"/>
          <w:szCs w:val="20"/>
          <w:lang w:val="is-IS"/>
        </w:rPr>
      </w:pPr>
      <w:r w:rsidRPr="00337086">
        <w:rPr>
          <w:sz w:val="20"/>
          <w:szCs w:val="20"/>
          <w:lang w:val="is-IS"/>
        </w:rPr>
        <w:t xml:space="preserve">Að umráðamaður hunds hreinsi tryggilega og án tafar upp saur sem hundurinn skilur eftir sig á almannafæri í skipulögðu þéttbýli eða samþykktum frístundabyggðum. </w:t>
      </w:r>
    </w:p>
    <w:p w:rsidR="00E83018" w:rsidRPr="00337086" w:rsidRDefault="00D70DFD" w:rsidP="00E83018">
      <w:pPr>
        <w:pStyle w:val="ListParagraph"/>
        <w:numPr>
          <w:ilvl w:val="0"/>
          <w:numId w:val="1"/>
        </w:numPr>
        <w:rPr>
          <w:sz w:val="20"/>
          <w:szCs w:val="20"/>
          <w:lang w:val="is-IS"/>
        </w:rPr>
      </w:pPr>
      <w:r w:rsidRPr="00337086">
        <w:rPr>
          <w:sz w:val="20"/>
          <w:szCs w:val="20"/>
          <w:lang w:val="is-IS"/>
        </w:rPr>
        <w:t xml:space="preserve">Að hundurinn fari ekki inn í skólahús, opinberar byggingar, matvöruverslanir eða aðra þá staði sem taldir eru upp í fylgiskjali 3 við reglugerð nr. 941/2002 um hollustuhætti. </w:t>
      </w:r>
      <w:r w:rsidR="00E6650D" w:rsidRPr="00337086">
        <w:rPr>
          <w:sz w:val="20"/>
          <w:szCs w:val="20"/>
          <w:lang w:val="is-IS"/>
        </w:rPr>
        <w:t xml:space="preserve"> </w:t>
      </w:r>
      <w:r w:rsidRPr="00337086">
        <w:rPr>
          <w:sz w:val="20"/>
          <w:szCs w:val="20"/>
          <w:lang w:val="is-IS"/>
        </w:rPr>
        <w:t xml:space="preserve">Heimilt er þó að hleypa hjálparhundum inn á viðkomandi staði. </w:t>
      </w:r>
    </w:p>
    <w:p w:rsidR="00E83018" w:rsidRPr="00337086" w:rsidRDefault="00A43E47" w:rsidP="00E83018">
      <w:pPr>
        <w:pStyle w:val="ListParagraph"/>
        <w:numPr>
          <w:ilvl w:val="0"/>
          <w:numId w:val="1"/>
        </w:numPr>
        <w:rPr>
          <w:sz w:val="20"/>
          <w:szCs w:val="20"/>
          <w:lang w:val="is-IS"/>
        </w:rPr>
      </w:pPr>
      <w:r w:rsidRPr="00337086">
        <w:rPr>
          <w:sz w:val="20"/>
          <w:szCs w:val="20"/>
          <w:lang w:val="is-IS"/>
        </w:rPr>
        <w:t>Að hundurinn raski ekki ró íbúa sveitarfélagsins og sé hvorki þeim</w:t>
      </w:r>
      <w:r w:rsidR="00B827A6" w:rsidRPr="00337086">
        <w:rPr>
          <w:sz w:val="20"/>
          <w:szCs w:val="20"/>
          <w:lang w:val="is-IS"/>
        </w:rPr>
        <w:t>,</w:t>
      </w:r>
      <w:r w:rsidRPr="00337086">
        <w:rPr>
          <w:sz w:val="20"/>
          <w:szCs w:val="20"/>
          <w:lang w:val="is-IS"/>
        </w:rPr>
        <w:t xml:space="preserve"> né þeim sem um sveitarfélagið fara til óþæginda, með tilliti til hávaða, óþrifnaðar, eyðileggingar verðmæta</w:t>
      </w:r>
      <w:r w:rsidR="00517699" w:rsidRPr="00337086">
        <w:rPr>
          <w:sz w:val="20"/>
          <w:szCs w:val="20"/>
          <w:lang w:val="is-IS"/>
        </w:rPr>
        <w:t>,</w:t>
      </w:r>
      <w:r w:rsidRPr="00337086">
        <w:rPr>
          <w:sz w:val="20"/>
          <w:szCs w:val="20"/>
          <w:lang w:val="is-IS"/>
        </w:rPr>
        <w:t xml:space="preserve"> slysahættu eða ógnunar. </w:t>
      </w:r>
    </w:p>
    <w:p w:rsidR="00E83018" w:rsidRPr="00337086" w:rsidRDefault="00A43E47" w:rsidP="00E83018">
      <w:pPr>
        <w:pStyle w:val="ListParagraph"/>
        <w:numPr>
          <w:ilvl w:val="0"/>
          <w:numId w:val="1"/>
        </w:numPr>
        <w:rPr>
          <w:sz w:val="20"/>
          <w:szCs w:val="20"/>
          <w:lang w:val="is-IS"/>
        </w:rPr>
      </w:pPr>
      <w:r w:rsidRPr="00337086">
        <w:rPr>
          <w:sz w:val="20"/>
          <w:szCs w:val="20"/>
          <w:lang w:val="is-IS"/>
        </w:rPr>
        <w:lastRenderedPageBreak/>
        <w:t>Að hundurinn sé ormahreinsaður.</w:t>
      </w:r>
    </w:p>
    <w:p w:rsidR="00E83018" w:rsidRPr="00337086" w:rsidRDefault="00A43E47" w:rsidP="00E83018">
      <w:pPr>
        <w:pStyle w:val="ListParagraph"/>
        <w:numPr>
          <w:ilvl w:val="0"/>
          <w:numId w:val="1"/>
        </w:numPr>
        <w:rPr>
          <w:sz w:val="20"/>
          <w:szCs w:val="20"/>
          <w:lang w:val="is-IS"/>
        </w:rPr>
      </w:pPr>
      <w:r w:rsidRPr="00337086">
        <w:rPr>
          <w:sz w:val="20"/>
          <w:szCs w:val="20"/>
          <w:lang w:val="is-IS"/>
        </w:rPr>
        <w:t>Að meðferð hundsins sé í samræ</w:t>
      </w:r>
      <w:r w:rsidR="00356B44" w:rsidRPr="00337086">
        <w:rPr>
          <w:sz w:val="20"/>
          <w:szCs w:val="20"/>
          <w:lang w:val="is-IS"/>
        </w:rPr>
        <w:t>m</w:t>
      </w:r>
      <w:r w:rsidRPr="00337086">
        <w:rPr>
          <w:sz w:val="20"/>
          <w:szCs w:val="20"/>
          <w:lang w:val="is-IS"/>
        </w:rPr>
        <w:t>i við reglugerð nr. 1077/2004 um aðbúnað, umhirðu gæludýra og dýr</w:t>
      </w:r>
      <w:r w:rsidR="00356B44" w:rsidRPr="00337086">
        <w:rPr>
          <w:sz w:val="20"/>
          <w:szCs w:val="20"/>
          <w:lang w:val="is-IS"/>
        </w:rPr>
        <w:t>a</w:t>
      </w:r>
      <w:r w:rsidRPr="00337086">
        <w:rPr>
          <w:sz w:val="20"/>
          <w:szCs w:val="20"/>
          <w:lang w:val="is-IS"/>
        </w:rPr>
        <w:t>hald í atvinnuskyni.</w:t>
      </w:r>
    </w:p>
    <w:p w:rsidR="00A43E47" w:rsidRPr="00337086" w:rsidRDefault="00A43E47" w:rsidP="00A43E47">
      <w:pPr>
        <w:rPr>
          <w:sz w:val="20"/>
          <w:szCs w:val="20"/>
          <w:lang w:val="is-IS"/>
        </w:rPr>
      </w:pPr>
    </w:p>
    <w:p w:rsidR="00D70DFD" w:rsidRPr="00337086" w:rsidRDefault="00D70DFD" w:rsidP="00A43E47">
      <w:pPr>
        <w:rPr>
          <w:sz w:val="20"/>
          <w:szCs w:val="20"/>
          <w:lang w:val="is-IS"/>
        </w:rPr>
      </w:pPr>
      <w:r w:rsidRPr="00337086">
        <w:rPr>
          <w:sz w:val="20"/>
          <w:szCs w:val="20"/>
          <w:lang w:val="is-IS"/>
        </w:rPr>
        <w:t>Sveitars</w:t>
      </w:r>
      <w:r w:rsidR="00356B44" w:rsidRPr="00337086">
        <w:rPr>
          <w:sz w:val="20"/>
          <w:szCs w:val="20"/>
          <w:lang w:val="is-IS"/>
        </w:rPr>
        <w:t>t</w:t>
      </w:r>
      <w:r w:rsidRPr="00337086">
        <w:rPr>
          <w:sz w:val="20"/>
          <w:szCs w:val="20"/>
          <w:lang w:val="is-IS"/>
        </w:rPr>
        <w:t xml:space="preserve">jórn er heimilt hvenær sem </w:t>
      </w:r>
      <w:r w:rsidR="00356B44" w:rsidRPr="00337086">
        <w:rPr>
          <w:sz w:val="20"/>
          <w:szCs w:val="20"/>
          <w:lang w:val="is-IS"/>
        </w:rPr>
        <w:t xml:space="preserve">er </w:t>
      </w:r>
      <w:r w:rsidR="00A13860">
        <w:rPr>
          <w:sz w:val="20"/>
          <w:szCs w:val="20"/>
          <w:lang w:val="is-IS"/>
        </w:rPr>
        <w:t xml:space="preserve">að </w:t>
      </w:r>
      <w:r w:rsidR="00551388" w:rsidRPr="00337086">
        <w:rPr>
          <w:sz w:val="20"/>
          <w:szCs w:val="20"/>
          <w:lang w:val="is-IS"/>
        </w:rPr>
        <w:t>fella</w:t>
      </w:r>
      <w:r w:rsidR="00A13860">
        <w:rPr>
          <w:sz w:val="20"/>
          <w:szCs w:val="20"/>
          <w:lang w:val="is-IS"/>
        </w:rPr>
        <w:t xml:space="preserve"> niður</w:t>
      </w:r>
      <w:r w:rsidRPr="00337086">
        <w:rPr>
          <w:sz w:val="20"/>
          <w:szCs w:val="20"/>
          <w:lang w:val="is-IS"/>
        </w:rPr>
        <w:t xml:space="preserve"> undanþágu einstaks hunds eða allar undanþágu</w:t>
      </w:r>
      <w:r w:rsidR="00517699" w:rsidRPr="00337086">
        <w:rPr>
          <w:sz w:val="20"/>
          <w:szCs w:val="20"/>
          <w:lang w:val="is-IS"/>
        </w:rPr>
        <w:t>r</w:t>
      </w:r>
      <w:r w:rsidRPr="00337086">
        <w:rPr>
          <w:sz w:val="20"/>
          <w:szCs w:val="20"/>
          <w:lang w:val="is-IS"/>
        </w:rPr>
        <w:t>, telji hún það na</w:t>
      </w:r>
      <w:r w:rsidR="00517699" w:rsidRPr="00337086">
        <w:rPr>
          <w:sz w:val="20"/>
          <w:szCs w:val="20"/>
          <w:lang w:val="is-IS"/>
        </w:rPr>
        <w:t>u</w:t>
      </w:r>
      <w:r w:rsidRPr="00337086">
        <w:rPr>
          <w:sz w:val="20"/>
          <w:szCs w:val="20"/>
          <w:lang w:val="is-IS"/>
        </w:rPr>
        <w:t>ðsynlegt í þágu hollustuhátta og öryggismarkmiða.</w:t>
      </w:r>
    </w:p>
    <w:p w:rsidR="00D70DFD" w:rsidRPr="00337086" w:rsidRDefault="00551388" w:rsidP="00A43E47">
      <w:pPr>
        <w:rPr>
          <w:sz w:val="20"/>
          <w:szCs w:val="20"/>
          <w:lang w:val="is-IS"/>
        </w:rPr>
      </w:pPr>
      <w:r w:rsidRPr="00337086">
        <w:rPr>
          <w:sz w:val="20"/>
          <w:szCs w:val="20"/>
          <w:lang w:val="is-IS"/>
        </w:rPr>
        <w:t>Fyrirhugaða n</w:t>
      </w:r>
      <w:r w:rsidR="00D70DFD" w:rsidRPr="00337086">
        <w:rPr>
          <w:sz w:val="20"/>
          <w:szCs w:val="20"/>
          <w:lang w:val="is-IS"/>
        </w:rPr>
        <w:t>iðurfelling</w:t>
      </w:r>
      <w:r w:rsidRPr="00337086">
        <w:rPr>
          <w:sz w:val="20"/>
          <w:szCs w:val="20"/>
          <w:lang w:val="is-IS"/>
        </w:rPr>
        <w:t>u</w:t>
      </w:r>
      <w:r w:rsidR="00D70DFD" w:rsidRPr="00337086">
        <w:rPr>
          <w:sz w:val="20"/>
          <w:szCs w:val="20"/>
          <w:lang w:val="is-IS"/>
        </w:rPr>
        <w:t xml:space="preserve"> undanþágu til hundahalds skal tilkynna ábyrgðaraðila bréflega. Skulu honum gefnir sjö dagar til að andmæla niðurfellingun</w:t>
      </w:r>
      <w:r w:rsidR="00E6650D" w:rsidRPr="00337086">
        <w:rPr>
          <w:sz w:val="20"/>
          <w:szCs w:val="20"/>
          <w:lang w:val="is-IS"/>
        </w:rPr>
        <w:t>n</w:t>
      </w:r>
      <w:r w:rsidR="00D70DFD" w:rsidRPr="00337086">
        <w:rPr>
          <w:sz w:val="20"/>
          <w:szCs w:val="20"/>
          <w:lang w:val="is-IS"/>
        </w:rPr>
        <w:t>i skriflega. Að öðru leiti fer ákvarðanataka um niðu</w:t>
      </w:r>
      <w:r w:rsidR="00517699" w:rsidRPr="00337086">
        <w:rPr>
          <w:sz w:val="20"/>
          <w:szCs w:val="20"/>
          <w:lang w:val="is-IS"/>
        </w:rPr>
        <w:t>r</w:t>
      </w:r>
      <w:r w:rsidR="00D70DFD" w:rsidRPr="00337086">
        <w:rPr>
          <w:sz w:val="20"/>
          <w:szCs w:val="20"/>
          <w:lang w:val="is-IS"/>
        </w:rPr>
        <w:t>fellingu un</w:t>
      </w:r>
      <w:r w:rsidR="00517699" w:rsidRPr="00337086">
        <w:rPr>
          <w:sz w:val="20"/>
          <w:szCs w:val="20"/>
          <w:lang w:val="is-IS"/>
        </w:rPr>
        <w:t>d</w:t>
      </w:r>
      <w:r w:rsidR="00D70DFD" w:rsidRPr="00337086">
        <w:rPr>
          <w:sz w:val="20"/>
          <w:szCs w:val="20"/>
          <w:lang w:val="is-IS"/>
        </w:rPr>
        <w:t xml:space="preserve">anþágu samkvæmt málsmeðferðarreglum stjórnsýslulaga nr. 37/1993 </w:t>
      </w:r>
    </w:p>
    <w:p w:rsidR="00FC7C5D" w:rsidRPr="00337086" w:rsidRDefault="00FC7C5D" w:rsidP="00A90770">
      <w:pPr>
        <w:pStyle w:val="NormalWeb"/>
        <w:rPr>
          <w:color w:val="000000"/>
          <w:sz w:val="20"/>
          <w:szCs w:val="20"/>
          <w:lang w:val="is-IS"/>
        </w:rPr>
      </w:pPr>
      <w:r w:rsidRPr="00337086">
        <w:rPr>
          <w:color w:val="000000"/>
          <w:sz w:val="20"/>
          <w:szCs w:val="20"/>
          <w:lang w:val="is-IS"/>
        </w:rPr>
        <w:t>Hund</w:t>
      </w:r>
      <w:r w:rsidR="00E6650D" w:rsidRPr="00337086">
        <w:rPr>
          <w:color w:val="000000"/>
          <w:sz w:val="20"/>
          <w:szCs w:val="20"/>
          <w:lang w:val="is-IS"/>
        </w:rPr>
        <w:t>a</w:t>
      </w:r>
      <w:r w:rsidRPr="00337086">
        <w:rPr>
          <w:color w:val="000000"/>
          <w:sz w:val="20"/>
          <w:szCs w:val="20"/>
          <w:lang w:val="is-IS"/>
        </w:rPr>
        <w:t>eiganda ber að hlíta að öðru le</w:t>
      </w:r>
      <w:r w:rsidR="00E50AF8" w:rsidRPr="00337086">
        <w:rPr>
          <w:color w:val="000000"/>
          <w:sz w:val="20"/>
          <w:szCs w:val="20"/>
          <w:lang w:val="is-IS"/>
        </w:rPr>
        <w:t>y</w:t>
      </w:r>
      <w:r w:rsidRPr="00337086">
        <w:rPr>
          <w:color w:val="000000"/>
          <w:sz w:val="20"/>
          <w:szCs w:val="20"/>
          <w:lang w:val="is-IS"/>
        </w:rPr>
        <w:t xml:space="preserve">ti lögum og reglum er hundahald varðar þar á meðal reglum um árlega hreinsun hunda og </w:t>
      </w:r>
      <w:r w:rsidR="00C52837" w:rsidRPr="00337086">
        <w:rPr>
          <w:color w:val="000000"/>
          <w:sz w:val="20"/>
          <w:szCs w:val="20"/>
          <w:lang w:val="is-IS"/>
        </w:rPr>
        <w:t>greiðslu leyfisgjalds</w:t>
      </w:r>
      <w:r w:rsidRPr="00337086">
        <w:rPr>
          <w:color w:val="000000"/>
          <w:sz w:val="20"/>
          <w:szCs w:val="20"/>
          <w:lang w:val="is-IS"/>
        </w:rPr>
        <w:t>.</w:t>
      </w:r>
    </w:p>
    <w:p w:rsidR="00FC7C5D" w:rsidRPr="00337086" w:rsidRDefault="00FC7C5D" w:rsidP="00EA1F18">
      <w:pPr>
        <w:pStyle w:val="NormalWeb"/>
        <w:jc w:val="center"/>
        <w:rPr>
          <w:color w:val="000000"/>
          <w:sz w:val="20"/>
          <w:szCs w:val="20"/>
          <w:lang w:val="is-IS"/>
        </w:rPr>
      </w:pPr>
      <w:r w:rsidRPr="00337086">
        <w:rPr>
          <w:color w:val="000000"/>
          <w:sz w:val="20"/>
          <w:szCs w:val="20"/>
          <w:lang w:val="is-IS"/>
        </w:rPr>
        <w:t>3. grein.</w:t>
      </w:r>
    </w:p>
    <w:p w:rsidR="0074399D" w:rsidRPr="00337086" w:rsidRDefault="0074399D" w:rsidP="00EA1F18">
      <w:pPr>
        <w:pStyle w:val="NormalWeb"/>
        <w:jc w:val="center"/>
        <w:rPr>
          <w:i/>
          <w:color w:val="000000"/>
          <w:sz w:val="20"/>
          <w:szCs w:val="20"/>
          <w:lang w:val="is-IS"/>
        </w:rPr>
      </w:pPr>
      <w:r w:rsidRPr="00337086">
        <w:rPr>
          <w:i/>
          <w:color w:val="000000"/>
          <w:sz w:val="20"/>
          <w:szCs w:val="20"/>
          <w:lang w:val="is-IS"/>
        </w:rPr>
        <w:t>Eftirlit með hundahaldi.</w:t>
      </w:r>
    </w:p>
    <w:p w:rsidR="00A07FE0" w:rsidRPr="00337086" w:rsidRDefault="00FC7C5D" w:rsidP="004B0219">
      <w:pPr>
        <w:pStyle w:val="NormalWeb"/>
        <w:rPr>
          <w:color w:val="000000"/>
          <w:sz w:val="20"/>
          <w:szCs w:val="20"/>
          <w:lang w:val="is-IS"/>
        </w:rPr>
      </w:pPr>
      <w:r w:rsidRPr="00337086">
        <w:rPr>
          <w:color w:val="000000"/>
          <w:sz w:val="20"/>
          <w:szCs w:val="20"/>
          <w:lang w:val="is-IS"/>
        </w:rPr>
        <w:t>Fyrir hönd bæjarstjórnar annast eftirlitsmaður á hennar vegum framkvæmd og eftirlit með hundahaldi í sveitarfélaginu. Eftirlitsmaður getur leitað aðstoðar</w:t>
      </w:r>
      <w:r w:rsidR="00A07FE0" w:rsidRPr="00337086">
        <w:rPr>
          <w:color w:val="000000"/>
          <w:sz w:val="20"/>
          <w:szCs w:val="20"/>
          <w:lang w:val="is-IS"/>
        </w:rPr>
        <w:t xml:space="preserve"> </w:t>
      </w:r>
      <w:r w:rsidRPr="00337086">
        <w:rPr>
          <w:color w:val="000000"/>
          <w:sz w:val="20"/>
          <w:szCs w:val="20"/>
          <w:lang w:val="is-IS"/>
        </w:rPr>
        <w:t>lögreglu þegar þörf krefur en að öðru le</w:t>
      </w:r>
      <w:r w:rsidR="00E50AF8" w:rsidRPr="00337086">
        <w:rPr>
          <w:color w:val="000000"/>
          <w:sz w:val="20"/>
          <w:szCs w:val="20"/>
          <w:lang w:val="is-IS"/>
        </w:rPr>
        <w:t>y</w:t>
      </w:r>
      <w:r w:rsidRPr="00337086">
        <w:rPr>
          <w:color w:val="000000"/>
          <w:sz w:val="20"/>
          <w:szCs w:val="20"/>
          <w:lang w:val="is-IS"/>
        </w:rPr>
        <w:t xml:space="preserve">ti </w:t>
      </w:r>
      <w:r w:rsidR="00C454ED" w:rsidRPr="00337086">
        <w:rPr>
          <w:color w:val="000000"/>
          <w:sz w:val="20"/>
          <w:szCs w:val="20"/>
          <w:lang w:val="is-IS"/>
        </w:rPr>
        <w:t>starfar eftirlitsmaður í umboði Heilbrigðisnefndar Suðurlands.</w:t>
      </w:r>
      <w:r w:rsidRPr="00337086">
        <w:rPr>
          <w:color w:val="000000"/>
          <w:sz w:val="20"/>
          <w:szCs w:val="20"/>
          <w:lang w:val="is-IS"/>
        </w:rPr>
        <w:t xml:space="preserve"> </w:t>
      </w:r>
    </w:p>
    <w:p w:rsidR="003A76B5" w:rsidRPr="00337086" w:rsidRDefault="003A76B5" w:rsidP="00966076">
      <w:pPr>
        <w:pStyle w:val="NormalWeb"/>
        <w:rPr>
          <w:color w:val="000000"/>
          <w:sz w:val="20"/>
          <w:szCs w:val="20"/>
          <w:lang w:val="is-IS"/>
        </w:rPr>
      </w:pPr>
      <w:r w:rsidRPr="00337086">
        <w:rPr>
          <w:color w:val="000000"/>
          <w:sz w:val="20"/>
          <w:szCs w:val="20"/>
          <w:lang w:val="is-IS"/>
        </w:rPr>
        <w:t>Ef eigandi eða umráðamaður hunds vanrækir skyldur sínar eða brýtur ítrekað gegn ákvæðum samþykktar þessarar eða öðrum reglum sem gilda um hundahald getur bæjarstjórn bannað viðkomandi að halda hund og látið fjarlægja hundinn.</w:t>
      </w:r>
    </w:p>
    <w:p w:rsidR="00BC3779" w:rsidRPr="00337086" w:rsidRDefault="00BC3779" w:rsidP="00EA1F18">
      <w:pPr>
        <w:pStyle w:val="NormalWeb"/>
        <w:jc w:val="center"/>
        <w:rPr>
          <w:color w:val="000000"/>
          <w:sz w:val="20"/>
          <w:szCs w:val="20"/>
          <w:lang w:val="is-IS"/>
        </w:rPr>
      </w:pPr>
      <w:r w:rsidRPr="00337086">
        <w:rPr>
          <w:color w:val="000000"/>
          <w:sz w:val="20"/>
          <w:szCs w:val="20"/>
          <w:lang w:val="is-IS"/>
        </w:rPr>
        <w:t>4. grein.</w:t>
      </w:r>
    </w:p>
    <w:p w:rsidR="0074399D" w:rsidRPr="00337086" w:rsidRDefault="0074399D" w:rsidP="00EA1F18">
      <w:pPr>
        <w:pStyle w:val="NormalWeb"/>
        <w:jc w:val="center"/>
        <w:rPr>
          <w:i/>
          <w:color w:val="000000"/>
          <w:sz w:val="20"/>
          <w:szCs w:val="20"/>
          <w:lang w:val="is-IS"/>
        </w:rPr>
      </w:pPr>
      <w:r w:rsidRPr="00337086">
        <w:rPr>
          <w:i/>
          <w:color w:val="000000"/>
          <w:sz w:val="20"/>
          <w:szCs w:val="20"/>
          <w:lang w:val="is-IS"/>
        </w:rPr>
        <w:t>Vanræksla á skráningu hunda.</w:t>
      </w:r>
    </w:p>
    <w:p w:rsidR="00BC3779" w:rsidRPr="00337086" w:rsidRDefault="00BC3779" w:rsidP="0030124B">
      <w:pPr>
        <w:pStyle w:val="NormalWeb"/>
        <w:rPr>
          <w:color w:val="000000"/>
          <w:sz w:val="20"/>
          <w:szCs w:val="20"/>
          <w:lang w:val="is-IS"/>
        </w:rPr>
      </w:pPr>
      <w:r w:rsidRPr="00337086">
        <w:rPr>
          <w:color w:val="000000"/>
          <w:sz w:val="20"/>
          <w:szCs w:val="20"/>
          <w:lang w:val="is-IS"/>
        </w:rPr>
        <w:t>Vanræ</w:t>
      </w:r>
      <w:r w:rsidR="00834444" w:rsidRPr="00337086">
        <w:rPr>
          <w:color w:val="000000"/>
          <w:sz w:val="20"/>
          <w:szCs w:val="20"/>
          <w:lang w:val="is-IS"/>
        </w:rPr>
        <w:t xml:space="preserve">ki hundahaldari að skrá hund þrátt fyrir ítrekun þar um hefur </w:t>
      </w:r>
      <w:r w:rsidR="00E6650D" w:rsidRPr="00337086">
        <w:rPr>
          <w:color w:val="000000"/>
          <w:sz w:val="20"/>
          <w:szCs w:val="20"/>
          <w:lang w:val="is-IS"/>
        </w:rPr>
        <w:t>eftirlitsmaður</w:t>
      </w:r>
      <w:r w:rsidR="00834444" w:rsidRPr="00337086">
        <w:rPr>
          <w:color w:val="000000"/>
          <w:sz w:val="20"/>
          <w:szCs w:val="20"/>
          <w:lang w:val="is-IS"/>
        </w:rPr>
        <w:t xml:space="preserve"> heimild til að láta sækja hundinn á heimili hundahaldara og láta lóga hundinum. Vanræki hundahaldari að skrá hund varðar það sekt </w:t>
      </w:r>
      <w:r w:rsidR="004275EC" w:rsidRPr="00337086">
        <w:rPr>
          <w:color w:val="000000"/>
          <w:sz w:val="20"/>
          <w:szCs w:val="20"/>
          <w:lang w:val="is-IS"/>
        </w:rPr>
        <w:t>skv. gjaldskrá bæjarins.</w:t>
      </w:r>
      <w:r w:rsidR="00CC1480" w:rsidRPr="00337086">
        <w:rPr>
          <w:color w:val="000000"/>
          <w:sz w:val="20"/>
          <w:szCs w:val="20"/>
          <w:lang w:val="is-IS"/>
        </w:rPr>
        <w:t xml:space="preserve"> </w:t>
      </w:r>
      <w:r w:rsidR="00E6650D" w:rsidRPr="00337086">
        <w:rPr>
          <w:color w:val="000000"/>
          <w:sz w:val="20"/>
          <w:szCs w:val="20"/>
          <w:lang w:val="is-IS"/>
        </w:rPr>
        <w:t xml:space="preserve"> </w:t>
      </w:r>
      <w:r w:rsidR="00CC1480" w:rsidRPr="00337086">
        <w:rPr>
          <w:color w:val="000000"/>
          <w:sz w:val="20"/>
          <w:szCs w:val="20"/>
          <w:lang w:val="is-IS"/>
        </w:rPr>
        <w:t>Leita skal atbeina lögreglu sé þess þörf.</w:t>
      </w:r>
    </w:p>
    <w:p w:rsidR="00BC3779" w:rsidRPr="00337086" w:rsidRDefault="00EA1F18" w:rsidP="00EA1F18">
      <w:pPr>
        <w:pStyle w:val="NormalWeb"/>
        <w:jc w:val="center"/>
        <w:rPr>
          <w:color w:val="000000"/>
          <w:sz w:val="20"/>
          <w:szCs w:val="20"/>
          <w:lang w:val="is-IS"/>
        </w:rPr>
      </w:pPr>
      <w:r w:rsidRPr="00337086">
        <w:rPr>
          <w:color w:val="000000"/>
          <w:sz w:val="20"/>
          <w:szCs w:val="20"/>
          <w:lang w:val="is-IS"/>
        </w:rPr>
        <w:t>5. grein.</w:t>
      </w:r>
    </w:p>
    <w:p w:rsidR="0074399D" w:rsidRPr="00337086" w:rsidRDefault="0074399D" w:rsidP="0074399D">
      <w:pPr>
        <w:pStyle w:val="NormalWeb"/>
        <w:jc w:val="center"/>
        <w:rPr>
          <w:i/>
          <w:color w:val="000000"/>
          <w:sz w:val="20"/>
          <w:szCs w:val="20"/>
          <w:lang w:val="is-IS"/>
        </w:rPr>
      </w:pPr>
      <w:r w:rsidRPr="00337086">
        <w:rPr>
          <w:i/>
          <w:color w:val="000000"/>
          <w:sz w:val="20"/>
          <w:szCs w:val="20"/>
          <w:lang w:val="is-IS"/>
        </w:rPr>
        <w:t>Fjöldi hunda á heimili.</w:t>
      </w:r>
    </w:p>
    <w:p w:rsidR="00BC3779" w:rsidRPr="00337086" w:rsidRDefault="00834444" w:rsidP="0030124B">
      <w:pPr>
        <w:pStyle w:val="NormalWeb"/>
        <w:rPr>
          <w:color w:val="000000"/>
          <w:sz w:val="20"/>
          <w:szCs w:val="20"/>
          <w:lang w:val="is-IS"/>
        </w:rPr>
      </w:pPr>
      <w:r w:rsidRPr="00337086">
        <w:rPr>
          <w:color w:val="000000"/>
          <w:sz w:val="20"/>
          <w:szCs w:val="20"/>
          <w:lang w:val="is-IS"/>
        </w:rPr>
        <w:t>Óheimilt er að halda fleiri en þrjá</w:t>
      </w:r>
      <w:r w:rsidR="00A43E47" w:rsidRPr="00337086">
        <w:rPr>
          <w:color w:val="000000"/>
          <w:sz w:val="20"/>
          <w:szCs w:val="20"/>
          <w:lang w:val="is-IS"/>
        </w:rPr>
        <w:t xml:space="preserve"> hunda</w:t>
      </w:r>
      <w:r w:rsidRPr="00337086">
        <w:rPr>
          <w:color w:val="000000"/>
          <w:sz w:val="20"/>
          <w:szCs w:val="20"/>
          <w:lang w:val="is-IS"/>
        </w:rPr>
        <w:t xml:space="preserve">  eldri en </w:t>
      </w:r>
      <w:r w:rsidR="00C52837" w:rsidRPr="00337086">
        <w:rPr>
          <w:sz w:val="20"/>
          <w:szCs w:val="20"/>
          <w:lang w:val="is-IS"/>
        </w:rPr>
        <w:t>3</w:t>
      </w:r>
      <w:r w:rsidRPr="00337086">
        <w:rPr>
          <w:sz w:val="20"/>
          <w:szCs w:val="20"/>
          <w:lang w:val="is-IS"/>
        </w:rPr>
        <w:t xml:space="preserve"> mánaða</w:t>
      </w:r>
      <w:r w:rsidR="00CC1480" w:rsidRPr="00337086">
        <w:rPr>
          <w:sz w:val="20"/>
          <w:szCs w:val="20"/>
          <w:lang w:val="is-IS"/>
        </w:rPr>
        <w:t xml:space="preserve"> </w:t>
      </w:r>
      <w:r w:rsidRPr="00337086">
        <w:rPr>
          <w:sz w:val="20"/>
          <w:szCs w:val="20"/>
          <w:lang w:val="is-IS"/>
        </w:rPr>
        <w:t>á sama heimili.</w:t>
      </w:r>
      <w:r w:rsidR="00AD7E6B">
        <w:rPr>
          <w:sz w:val="20"/>
          <w:szCs w:val="20"/>
          <w:lang w:val="is-IS"/>
        </w:rPr>
        <w:t xml:space="preserve"> Ákvæði um fjölda hunda á ekki við um lögbýli.</w:t>
      </w:r>
    </w:p>
    <w:p w:rsidR="00BC3779" w:rsidRPr="00337086" w:rsidRDefault="00EA1F18" w:rsidP="00EA1F18">
      <w:pPr>
        <w:pStyle w:val="NormalWeb"/>
        <w:jc w:val="center"/>
        <w:rPr>
          <w:color w:val="000000"/>
          <w:sz w:val="20"/>
          <w:szCs w:val="20"/>
          <w:lang w:val="is-IS"/>
        </w:rPr>
      </w:pPr>
      <w:r w:rsidRPr="00337086">
        <w:rPr>
          <w:color w:val="000000"/>
          <w:sz w:val="20"/>
          <w:szCs w:val="20"/>
          <w:lang w:val="is-IS"/>
        </w:rPr>
        <w:t>6. grein.</w:t>
      </w:r>
    </w:p>
    <w:p w:rsidR="00463B2C" w:rsidRPr="00337086" w:rsidRDefault="00463B2C" w:rsidP="00EA1F18">
      <w:pPr>
        <w:pStyle w:val="NormalWeb"/>
        <w:jc w:val="center"/>
        <w:rPr>
          <w:color w:val="000000"/>
          <w:sz w:val="20"/>
          <w:szCs w:val="20"/>
          <w:lang w:val="is-IS"/>
        </w:rPr>
      </w:pPr>
      <w:r w:rsidRPr="00337086">
        <w:rPr>
          <w:color w:val="000000"/>
          <w:sz w:val="20"/>
          <w:szCs w:val="20"/>
          <w:lang w:val="is-IS"/>
        </w:rPr>
        <w:t>Hundaræktun.</w:t>
      </w:r>
    </w:p>
    <w:p w:rsidR="00834444" w:rsidRPr="00337086" w:rsidRDefault="00C27870" w:rsidP="00834444">
      <w:pPr>
        <w:pStyle w:val="NormalWeb"/>
        <w:rPr>
          <w:sz w:val="20"/>
          <w:szCs w:val="20"/>
          <w:lang w:val="is-IS"/>
        </w:rPr>
      </w:pPr>
      <w:r w:rsidRPr="00337086">
        <w:rPr>
          <w:sz w:val="20"/>
          <w:szCs w:val="20"/>
          <w:lang w:val="is-IS"/>
        </w:rPr>
        <w:t>Um hundaræktun gildir reglugerð nr. 1077/2004 um aðbúnað og umhirðu gæludýra og dýrahald í atvinnuskyni.</w:t>
      </w:r>
    </w:p>
    <w:p w:rsidR="00EA1F18" w:rsidRPr="00337086" w:rsidRDefault="00EA1F18" w:rsidP="00EA1F18">
      <w:pPr>
        <w:pStyle w:val="NormalWeb"/>
        <w:jc w:val="center"/>
        <w:rPr>
          <w:color w:val="000000"/>
          <w:sz w:val="20"/>
          <w:szCs w:val="20"/>
          <w:lang w:val="is-IS"/>
        </w:rPr>
      </w:pPr>
      <w:r w:rsidRPr="00337086">
        <w:rPr>
          <w:color w:val="000000"/>
          <w:sz w:val="20"/>
          <w:szCs w:val="20"/>
          <w:lang w:val="is-IS"/>
        </w:rPr>
        <w:t>7. grein.</w:t>
      </w:r>
    </w:p>
    <w:p w:rsidR="00834444" w:rsidRPr="00337086" w:rsidRDefault="00C27870" w:rsidP="004275EC">
      <w:pPr>
        <w:pStyle w:val="NormalWeb"/>
        <w:jc w:val="center"/>
        <w:rPr>
          <w:sz w:val="20"/>
          <w:szCs w:val="20"/>
          <w:lang w:val="is-IS"/>
        </w:rPr>
      </w:pPr>
      <w:r w:rsidRPr="00337086">
        <w:rPr>
          <w:rStyle w:val="Emphasis"/>
          <w:sz w:val="20"/>
          <w:szCs w:val="20"/>
          <w:lang w:val="is-IS"/>
        </w:rPr>
        <w:t>Bannaðar hundategundir.</w:t>
      </w:r>
    </w:p>
    <w:p w:rsidR="00834444" w:rsidRPr="00337086" w:rsidRDefault="00C27870" w:rsidP="00834444">
      <w:pPr>
        <w:pStyle w:val="NormalWeb"/>
        <w:rPr>
          <w:sz w:val="20"/>
          <w:szCs w:val="20"/>
          <w:lang w:val="is-IS"/>
        </w:rPr>
      </w:pPr>
      <w:r w:rsidRPr="00337086">
        <w:rPr>
          <w:sz w:val="20"/>
          <w:szCs w:val="20"/>
          <w:lang w:val="is-IS"/>
        </w:rPr>
        <w:t>Óheimilt er að halda hunda af eftirtöldum tegundum:</w:t>
      </w:r>
    </w:p>
    <w:p w:rsidR="00834444" w:rsidRPr="00337086" w:rsidRDefault="00C27870" w:rsidP="00EA1F18">
      <w:pPr>
        <w:pStyle w:val="NormalWeb"/>
        <w:spacing w:before="0" w:beforeAutospacing="0" w:after="0" w:afterAutospacing="0"/>
        <w:ind w:left="794"/>
        <w:rPr>
          <w:sz w:val="20"/>
          <w:szCs w:val="20"/>
          <w:lang w:val="is-IS"/>
        </w:rPr>
      </w:pPr>
      <w:r w:rsidRPr="00337086">
        <w:rPr>
          <w:sz w:val="20"/>
          <w:szCs w:val="20"/>
          <w:lang w:val="is-IS"/>
        </w:rPr>
        <w:t>a. Pit Bull Terrier/Staffordshire Bull Terrier.</w:t>
      </w:r>
      <w:r w:rsidR="004275EC" w:rsidRPr="00337086">
        <w:rPr>
          <w:sz w:val="20"/>
          <w:szCs w:val="20"/>
          <w:lang w:val="is-IS"/>
        </w:rPr>
        <w:br/>
      </w:r>
      <w:r w:rsidRPr="00337086">
        <w:rPr>
          <w:sz w:val="20"/>
          <w:szCs w:val="20"/>
          <w:lang w:val="is-IS"/>
        </w:rPr>
        <w:t>b. Fila Brasileiro.</w:t>
      </w:r>
    </w:p>
    <w:p w:rsidR="00834444" w:rsidRPr="00337086" w:rsidRDefault="00C27870" w:rsidP="00EA1F18">
      <w:pPr>
        <w:pStyle w:val="NormalWeb"/>
        <w:spacing w:before="0" w:beforeAutospacing="0" w:after="0" w:afterAutospacing="0"/>
        <w:ind w:left="794"/>
        <w:rPr>
          <w:sz w:val="20"/>
          <w:szCs w:val="20"/>
          <w:lang w:val="is-IS"/>
        </w:rPr>
      </w:pPr>
      <w:r w:rsidRPr="00337086">
        <w:rPr>
          <w:sz w:val="20"/>
          <w:szCs w:val="20"/>
          <w:lang w:val="is-IS"/>
        </w:rPr>
        <w:t>c. Toso Inu.</w:t>
      </w:r>
    </w:p>
    <w:p w:rsidR="00834444" w:rsidRPr="00337086" w:rsidRDefault="00C27870" w:rsidP="00EA1F18">
      <w:pPr>
        <w:pStyle w:val="NormalWeb"/>
        <w:spacing w:before="0" w:beforeAutospacing="0" w:after="0" w:afterAutospacing="0"/>
        <w:ind w:left="794"/>
        <w:rPr>
          <w:sz w:val="20"/>
          <w:szCs w:val="20"/>
          <w:lang w:val="is-IS"/>
        </w:rPr>
      </w:pPr>
      <w:r w:rsidRPr="00337086">
        <w:rPr>
          <w:sz w:val="20"/>
          <w:szCs w:val="20"/>
          <w:lang w:val="is-IS"/>
        </w:rPr>
        <w:t>d. Dogo Argentino.</w:t>
      </w:r>
    </w:p>
    <w:p w:rsidR="00834444" w:rsidRPr="00337086" w:rsidRDefault="00C27870" w:rsidP="00EA1F18">
      <w:pPr>
        <w:pStyle w:val="NormalWeb"/>
        <w:spacing w:before="0" w:beforeAutospacing="0" w:after="0" w:afterAutospacing="0"/>
        <w:ind w:left="794"/>
        <w:rPr>
          <w:sz w:val="20"/>
          <w:szCs w:val="20"/>
          <w:lang w:val="is-IS"/>
        </w:rPr>
      </w:pPr>
      <w:r w:rsidRPr="00337086">
        <w:rPr>
          <w:sz w:val="20"/>
          <w:szCs w:val="20"/>
          <w:lang w:val="is-IS"/>
        </w:rPr>
        <w:lastRenderedPageBreak/>
        <w:t>e. Blendinga af ofangreindum tegundum.</w:t>
      </w:r>
    </w:p>
    <w:p w:rsidR="00B37D3C" w:rsidRPr="00337086" w:rsidRDefault="00C27870" w:rsidP="004B0D6A">
      <w:pPr>
        <w:pStyle w:val="NormalWeb"/>
        <w:spacing w:before="0" w:beforeAutospacing="0" w:after="0" w:afterAutospacing="0"/>
        <w:ind w:left="794"/>
        <w:rPr>
          <w:sz w:val="20"/>
          <w:szCs w:val="20"/>
          <w:lang w:val="is-IS"/>
        </w:rPr>
      </w:pPr>
      <w:r w:rsidRPr="00337086">
        <w:rPr>
          <w:sz w:val="20"/>
          <w:szCs w:val="20"/>
          <w:lang w:val="is-IS"/>
        </w:rPr>
        <w:t>f. Blendinga af úlfum og hundum.</w:t>
      </w:r>
      <w:r w:rsidR="004275EC" w:rsidRPr="00337086">
        <w:rPr>
          <w:sz w:val="20"/>
          <w:szCs w:val="20"/>
          <w:lang w:val="is-IS"/>
        </w:rPr>
        <w:br/>
      </w:r>
      <w:r w:rsidRPr="00337086">
        <w:rPr>
          <w:sz w:val="20"/>
          <w:szCs w:val="20"/>
          <w:lang w:val="is-IS"/>
        </w:rPr>
        <w:t>g. Öðrum tegundum sem hættulegar eða óæskilegar eru að fenginni reynslu eða mati sérfróðra aðila, s.s. dýralæknis eða</w:t>
      </w:r>
      <w:r w:rsidR="009F729B" w:rsidRPr="00337086">
        <w:rPr>
          <w:sz w:val="20"/>
          <w:szCs w:val="20"/>
          <w:lang w:val="is-IS"/>
        </w:rPr>
        <w:t xml:space="preserve"> </w:t>
      </w:r>
      <w:r w:rsidR="00C16525" w:rsidRPr="00337086">
        <w:rPr>
          <w:sz w:val="20"/>
          <w:szCs w:val="20"/>
          <w:lang w:val="is-IS"/>
        </w:rPr>
        <w:t>viðurken</w:t>
      </w:r>
      <w:r w:rsidR="009F729B" w:rsidRPr="00337086">
        <w:rPr>
          <w:sz w:val="20"/>
          <w:szCs w:val="20"/>
          <w:lang w:val="is-IS"/>
        </w:rPr>
        <w:t>n</w:t>
      </w:r>
      <w:r w:rsidR="00C16525" w:rsidRPr="00337086">
        <w:rPr>
          <w:sz w:val="20"/>
          <w:szCs w:val="20"/>
          <w:lang w:val="is-IS"/>
        </w:rPr>
        <w:t>ds</w:t>
      </w:r>
      <w:r w:rsidRPr="00337086">
        <w:rPr>
          <w:sz w:val="20"/>
          <w:szCs w:val="20"/>
          <w:lang w:val="is-IS"/>
        </w:rPr>
        <w:t xml:space="preserve"> hundaþjálfara</w:t>
      </w:r>
      <w:r w:rsidR="00C454ED" w:rsidRPr="00337086">
        <w:rPr>
          <w:sz w:val="20"/>
          <w:szCs w:val="20"/>
          <w:lang w:val="is-IS"/>
        </w:rPr>
        <w:t>.</w:t>
      </w:r>
      <w:r w:rsidRPr="00337086">
        <w:rPr>
          <w:sz w:val="20"/>
          <w:szCs w:val="20"/>
          <w:lang w:val="is-IS"/>
        </w:rPr>
        <w:t xml:space="preserve"> </w:t>
      </w:r>
    </w:p>
    <w:p w:rsidR="00B37D3C" w:rsidRPr="00337086" w:rsidRDefault="00EA1F18" w:rsidP="00B37D3C">
      <w:pPr>
        <w:spacing w:before="100" w:beforeAutospacing="1" w:after="100" w:afterAutospacing="1"/>
        <w:jc w:val="center"/>
        <w:rPr>
          <w:i/>
          <w:iCs/>
          <w:sz w:val="20"/>
          <w:szCs w:val="20"/>
          <w:lang w:val="is-IS" w:eastAsia="is-IS"/>
        </w:rPr>
      </w:pPr>
      <w:r w:rsidRPr="00337086">
        <w:rPr>
          <w:i/>
          <w:iCs/>
          <w:sz w:val="20"/>
          <w:szCs w:val="20"/>
          <w:lang w:val="is-IS" w:eastAsia="is-IS"/>
        </w:rPr>
        <w:t>8</w:t>
      </w:r>
      <w:r w:rsidR="00B37D3C" w:rsidRPr="00337086">
        <w:rPr>
          <w:i/>
          <w:iCs/>
          <w:sz w:val="20"/>
          <w:szCs w:val="20"/>
          <w:lang w:val="is-IS" w:eastAsia="is-IS"/>
        </w:rPr>
        <w:t>. grein</w:t>
      </w:r>
    </w:p>
    <w:p w:rsidR="00B37D3C" w:rsidRPr="00337086" w:rsidRDefault="00B37D3C" w:rsidP="00B37D3C">
      <w:pPr>
        <w:spacing w:before="100" w:beforeAutospacing="1" w:after="100" w:afterAutospacing="1"/>
        <w:jc w:val="center"/>
        <w:rPr>
          <w:sz w:val="20"/>
          <w:szCs w:val="20"/>
          <w:lang w:val="is-IS" w:eastAsia="is-IS"/>
        </w:rPr>
      </w:pPr>
      <w:r w:rsidRPr="00337086">
        <w:rPr>
          <w:i/>
          <w:iCs/>
          <w:sz w:val="20"/>
          <w:szCs w:val="20"/>
          <w:lang w:val="is-IS" w:eastAsia="is-IS"/>
        </w:rPr>
        <w:t>Skammtímaheimsóknir.</w:t>
      </w:r>
    </w:p>
    <w:p w:rsidR="00B37D3C" w:rsidRPr="00337086" w:rsidRDefault="00B37D3C" w:rsidP="00B37D3C">
      <w:pPr>
        <w:spacing w:before="100" w:beforeAutospacing="1" w:after="100" w:afterAutospacing="1"/>
        <w:rPr>
          <w:sz w:val="20"/>
          <w:szCs w:val="20"/>
          <w:lang w:val="is-IS" w:eastAsia="is-IS"/>
        </w:rPr>
      </w:pPr>
      <w:r w:rsidRPr="00337086">
        <w:rPr>
          <w:sz w:val="20"/>
          <w:szCs w:val="20"/>
          <w:lang w:val="is-IS" w:eastAsia="is-IS"/>
        </w:rPr>
        <w:t xml:space="preserve">Hundar sem ekki eru skráðir </w:t>
      </w:r>
      <w:r w:rsidR="00E50AF8" w:rsidRPr="00337086">
        <w:rPr>
          <w:sz w:val="20"/>
          <w:szCs w:val="20"/>
          <w:lang w:val="is-IS" w:eastAsia="is-IS"/>
        </w:rPr>
        <w:t>í Ölfusi</w:t>
      </w:r>
      <w:r w:rsidRPr="00337086">
        <w:rPr>
          <w:sz w:val="20"/>
          <w:szCs w:val="20"/>
          <w:lang w:val="is-IS" w:eastAsia="is-IS"/>
        </w:rPr>
        <w:t xml:space="preserve"> mega ekki dveljast þar lengur en í þrjá mánuði nema með leyfi </w:t>
      </w:r>
      <w:r w:rsidR="00E50AF8" w:rsidRPr="00337086">
        <w:rPr>
          <w:sz w:val="20"/>
          <w:szCs w:val="20"/>
          <w:lang w:val="is-IS" w:eastAsia="is-IS"/>
        </w:rPr>
        <w:t>sveitarfélagsins</w:t>
      </w:r>
      <w:r w:rsidRPr="00337086">
        <w:rPr>
          <w:sz w:val="20"/>
          <w:szCs w:val="20"/>
          <w:lang w:val="is-IS" w:eastAsia="is-IS"/>
        </w:rPr>
        <w:t xml:space="preserve"> og að fengnu samþykki samkvæmt </w:t>
      </w:r>
      <w:r w:rsidR="00E50AF8" w:rsidRPr="00337086">
        <w:rPr>
          <w:sz w:val="20"/>
          <w:szCs w:val="20"/>
          <w:lang w:val="is-IS" w:eastAsia="is-IS"/>
        </w:rPr>
        <w:t>2</w:t>
      </w:r>
      <w:r w:rsidRPr="00337086">
        <w:rPr>
          <w:sz w:val="20"/>
          <w:szCs w:val="20"/>
          <w:lang w:val="is-IS" w:eastAsia="is-IS"/>
        </w:rPr>
        <w:t>. gr. sé um fjöleignarhús að ræða.</w:t>
      </w:r>
      <w:r w:rsidR="00EF046A" w:rsidRPr="00337086">
        <w:rPr>
          <w:sz w:val="20"/>
          <w:szCs w:val="20"/>
          <w:lang w:val="is-IS" w:eastAsia="is-IS"/>
        </w:rPr>
        <w:t xml:space="preserve">  Tilkynning um tímabundna dvöl skal berast eigi síðar en fyrsta virkan dag sem hundinum er ætlað að dvelja í sveitarfélaginu.</w:t>
      </w:r>
      <w:r w:rsidR="00C90851" w:rsidRPr="00337086">
        <w:rPr>
          <w:sz w:val="20"/>
          <w:szCs w:val="20"/>
          <w:lang w:val="is-IS" w:eastAsia="is-IS"/>
        </w:rPr>
        <w:br/>
      </w:r>
      <w:r w:rsidR="00C90851" w:rsidRPr="00337086">
        <w:rPr>
          <w:color w:val="000000"/>
          <w:sz w:val="20"/>
          <w:szCs w:val="20"/>
          <w:lang w:val="is-IS"/>
        </w:rPr>
        <w:t>Framvísa skal  leyfi til hundahalds frá heimasveitarfélagi hundsins eigi það við.</w:t>
      </w:r>
      <w:r w:rsidR="00C52837" w:rsidRPr="00337086">
        <w:rPr>
          <w:color w:val="000000"/>
          <w:sz w:val="20"/>
          <w:szCs w:val="20"/>
          <w:lang w:val="is-IS"/>
        </w:rPr>
        <w:t xml:space="preserve"> </w:t>
      </w:r>
    </w:p>
    <w:p w:rsidR="004B0D6A" w:rsidRPr="00337086" w:rsidRDefault="00B37D3C" w:rsidP="004B0D6A">
      <w:pPr>
        <w:spacing w:before="100" w:beforeAutospacing="1" w:after="100" w:afterAutospacing="1"/>
        <w:rPr>
          <w:sz w:val="20"/>
          <w:szCs w:val="20"/>
          <w:lang w:val="is-IS" w:eastAsia="is-IS"/>
        </w:rPr>
      </w:pPr>
      <w:r w:rsidRPr="00337086">
        <w:rPr>
          <w:sz w:val="20"/>
          <w:szCs w:val="20"/>
          <w:lang w:val="is-IS" w:eastAsia="is-IS"/>
        </w:rPr>
        <w:t>Um skammtímaheimsóknir hunda í húsum gildir ákvörðun eigenda einbýlis- og fjöleignarhúsa hverju sinni og/eða reglur viðkomandi húsfélags.</w:t>
      </w:r>
    </w:p>
    <w:p w:rsidR="00B37D3C" w:rsidRPr="00337086" w:rsidRDefault="00B37D3C" w:rsidP="004B0D6A">
      <w:pPr>
        <w:spacing w:before="100" w:beforeAutospacing="1" w:after="100" w:afterAutospacing="1"/>
        <w:jc w:val="center"/>
        <w:rPr>
          <w:sz w:val="20"/>
          <w:szCs w:val="20"/>
          <w:lang w:val="is-IS" w:eastAsia="is-IS"/>
        </w:rPr>
      </w:pPr>
      <w:r w:rsidRPr="00337086">
        <w:rPr>
          <w:sz w:val="20"/>
          <w:szCs w:val="20"/>
          <w:lang w:val="is-IS" w:eastAsia="is-IS"/>
        </w:rPr>
        <w:br/>
      </w:r>
      <w:r w:rsidR="00EA1F18" w:rsidRPr="00337086">
        <w:rPr>
          <w:i/>
          <w:iCs/>
          <w:sz w:val="20"/>
          <w:szCs w:val="20"/>
          <w:lang w:val="is-IS" w:eastAsia="is-IS"/>
        </w:rPr>
        <w:t>9</w:t>
      </w:r>
      <w:r w:rsidRPr="00337086">
        <w:rPr>
          <w:i/>
          <w:iCs/>
          <w:sz w:val="20"/>
          <w:szCs w:val="20"/>
          <w:lang w:val="is-IS" w:eastAsia="is-IS"/>
        </w:rPr>
        <w:t>. grein</w:t>
      </w:r>
    </w:p>
    <w:p w:rsidR="00B37D3C" w:rsidRPr="00337086" w:rsidRDefault="00B37D3C" w:rsidP="00B37D3C">
      <w:pPr>
        <w:spacing w:before="100" w:beforeAutospacing="1" w:after="100" w:afterAutospacing="1"/>
        <w:jc w:val="center"/>
        <w:rPr>
          <w:sz w:val="20"/>
          <w:szCs w:val="20"/>
          <w:lang w:val="is-IS" w:eastAsia="is-IS"/>
        </w:rPr>
      </w:pPr>
      <w:r w:rsidRPr="00337086">
        <w:rPr>
          <w:i/>
          <w:iCs/>
          <w:sz w:val="20"/>
          <w:szCs w:val="20"/>
          <w:lang w:val="is-IS" w:eastAsia="is-IS"/>
        </w:rPr>
        <w:t>Hundaskrá, tilkynningarskylda eiganda.</w:t>
      </w:r>
    </w:p>
    <w:p w:rsidR="00B37D3C" w:rsidRPr="00337086" w:rsidRDefault="00B37D3C" w:rsidP="00B37D3C">
      <w:pPr>
        <w:spacing w:before="100" w:beforeAutospacing="1" w:after="100" w:afterAutospacing="1"/>
        <w:rPr>
          <w:sz w:val="20"/>
          <w:szCs w:val="20"/>
          <w:lang w:val="is-IS" w:eastAsia="is-IS"/>
        </w:rPr>
      </w:pPr>
      <w:r w:rsidRPr="00337086">
        <w:rPr>
          <w:sz w:val="20"/>
          <w:szCs w:val="20"/>
          <w:lang w:val="is-IS" w:eastAsia="is-IS"/>
        </w:rPr>
        <w:t xml:space="preserve">Upplýsingar um hunda skal skrá </w:t>
      </w:r>
      <w:r w:rsidR="0074399D" w:rsidRPr="00337086">
        <w:rPr>
          <w:sz w:val="20"/>
          <w:szCs w:val="20"/>
          <w:lang w:val="is-IS" w:eastAsia="is-IS"/>
        </w:rPr>
        <w:t xml:space="preserve">á skrifstofu bæjarfélagsins. </w:t>
      </w:r>
      <w:r w:rsidRPr="00337086">
        <w:rPr>
          <w:sz w:val="20"/>
          <w:szCs w:val="20"/>
          <w:lang w:val="is-IS" w:eastAsia="is-IS"/>
        </w:rPr>
        <w:t xml:space="preserve"> Skrá skal heiti, aldur, kyn, tegund, litarhátt, númer örmerkis og önnur einkenni hunds. Þar skal einnig skrá nafn og heimilisfang leyfishafa.</w:t>
      </w:r>
      <w:r w:rsidR="00C16525" w:rsidRPr="00337086">
        <w:rPr>
          <w:sz w:val="20"/>
          <w:szCs w:val="20"/>
          <w:lang w:val="is-IS" w:eastAsia="is-IS"/>
        </w:rPr>
        <w:t xml:space="preserve"> Skila skal inn vottorði um ormahreinsun. </w:t>
      </w:r>
    </w:p>
    <w:p w:rsidR="00B37D3C" w:rsidRPr="00337086" w:rsidRDefault="00B37D3C" w:rsidP="00B37D3C">
      <w:pPr>
        <w:spacing w:before="100" w:beforeAutospacing="1" w:after="100" w:afterAutospacing="1"/>
        <w:rPr>
          <w:sz w:val="20"/>
          <w:szCs w:val="20"/>
          <w:lang w:val="is-IS" w:eastAsia="is-IS"/>
        </w:rPr>
      </w:pPr>
      <w:r w:rsidRPr="00337086">
        <w:rPr>
          <w:sz w:val="20"/>
          <w:szCs w:val="20"/>
          <w:lang w:val="is-IS" w:eastAsia="is-IS"/>
        </w:rPr>
        <w:t xml:space="preserve">Eiganda hunds ber að tilkynna </w:t>
      </w:r>
      <w:r w:rsidR="00E50AF8" w:rsidRPr="00337086">
        <w:rPr>
          <w:sz w:val="20"/>
          <w:szCs w:val="20"/>
          <w:lang w:val="is-IS" w:eastAsia="is-IS"/>
        </w:rPr>
        <w:t xml:space="preserve">sveitarfélaginu </w:t>
      </w:r>
      <w:r w:rsidRPr="00337086">
        <w:rPr>
          <w:sz w:val="20"/>
          <w:szCs w:val="20"/>
          <w:lang w:val="is-IS" w:eastAsia="is-IS"/>
        </w:rPr>
        <w:t xml:space="preserve"> um aðsetursskipti. Einnig skal hann tilkynna </w:t>
      </w:r>
      <w:r w:rsidR="00E50AF8" w:rsidRPr="00337086">
        <w:rPr>
          <w:sz w:val="20"/>
          <w:szCs w:val="20"/>
          <w:lang w:val="is-IS" w:eastAsia="is-IS"/>
        </w:rPr>
        <w:t>sveitarfélaginu</w:t>
      </w:r>
      <w:r w:rsidRPr="00337086">
        <w:rPr>
          <w:sz w:val="20"/>
          <w:szCs w:val="20"/>
          <w:lang w:val="is-IS" w:eastAsia="is-IS"/>
        </w:rPr>
        <w:t xml:space="preserve"> ef hundurinn drepst eða er fluttur úr lögsagnarumdæminu. Eigendaskipti skal tilkynna með sama hætti.</w:t>
      </w:r>
    </w:p>
    <w:p w:rsidR="00B37D3C" w:rsidRPr="00337086" w:rsidRDefault="00EA1F18" w:rsidP="00EA1F18">
      <w:pPr>
        <w:spacing w:before="100" w:beforeAutospacing="1" w:after="100" w:afterAutospacing="1"/>
        <w:jc w:val="center"/>
        <w:rPr>
          <w:sz w:val="20"/>
          <w:szCs w:val="20"/>
          <w:lang w:val="is-IS" w:eastAsia="is-IS"/>
        </w:rPr>
      </w:pPr>
      <w:r w:rsidRPr="00337086">
        <w:rPr>
          <w:i/>
          <w:iCs/>
          <w:sz w:val="20"/>
          <w:szCs w:val="20"/>
          <w:lang w:val="is-IS" w:eastAsia="is-IS"/>
        </w:rPr>
        <w:t>10</w:t>
      </w:r>
      <w:r w:rsidR="00B37D3C" w:rsidRPr="00337086">
        <w:rPr>
          <w:i/>
          <w:iCs/>
          <w:sz w:val="20"/>
          <w:szCs w:val="20"/>
          <w:lang w:val="is-IS" w:eastAsia="is-IS"/>
        </w:rPr>
        <w:t>. grein</w:t>
      </w:r>
    </w:p>
    <w:p w:rsidR="00B37D3C" w:rsidRPr="00337086" w:rsidRDefault="00B37D3C" w:rsidP="00B37D3C">
      <w:pPr>
        <w:spacing w:before="100" w:beforeAutospacing="1" w:after="100" w:afterAutospacing="1"/>
        <w:jc w:val="center"/>
        <w:rPr>
          <w:sz w:val="20"/>
          <w:szCs w:val="20"/>
          <w:lang w:val="is-IS" w:eastAsia="is-IS"/>
        </w:rPr>
      </w:pPr>
      <w:r w:rsidRPr="00337086">
        <w:rPr>
          <w:i/>
          <w:iCs/>
          <w:sz w:val="20"/>
          <w:szCs w:val="20"/>
          <w:lang w:val="is-IS" w:eastAsia="is-IS"/>
        </w:rPr>
        <w:t>Ormahreinsun, örmerking og merkiplötur.</w:t>
      </w:r>
    </w:p>
    <w:p w:rsidR="00B37D3C" w:rsidRPr="00337086" w:rsidRDefault="00B37D3C" w:rsidP="00B37D3C">
      <w:pPr>
        <w:spacing w:before="100" w:beforeAutospacing="1" w:after="100" w:afterAutospacing="1"/>
        <w:rPr>
          <w:sz w:val="20"/>
          <w:szCs w:val="20"/>
          <w:lang w:val="is-IS" w:eastAsia="is-IS"/>
        </w:rPr>
      </w:pPr>
      <w:r w:rsidRPr="00337086">
        <w:rPr>
          <w:sz w:val="20"/>
          <w:szCs w:val="20"/>
          <w:lang w:val="is-IS" w:eastAsia="is-IS"/>
        </w:rPr>
        <w:t>Skylt er að ormahreinsa hunda á hverju ári. Skal eigandi hunds skila vottorði dýralæknis um ormahreinsun hundsins</w:t>
      </w:r>
      <w:r w:rsidR="0074399D" w:rsidRPr="00337086">
        <w:rPr>
          <w:sz w:val="20"/>
          <w:szCs w:val="20"/>
          <w:lang w:val="is-IS" w:eastAsia="is-IS"/>
        </w:rPr>
        <w:t xml:space="preserve"> til  skrifstofu bæjarfélagsins, </w:t>
      </w:r>
      <w:r w:rsidRPr="00337086">
        <w:rPr>
          <w:sz w:val="20"/>
          <w:szCs w:val="20"/>
          <w:lang w:val="is-IS" w:eastAsia="is-IS"/>
        </w:rPr>
        <w:t xml:space="preserve"> fyrir 31. desember ár hvert.</w:t>
      </w:r>
    </w:p>
    <w:p w:rsidR="00B37D3C" w:rsidRPr="00337086" w:rsidRDefault="00B37D3C" w:rsidP="00B37D3C">
      <w:pPr>
        <w:spacing w:before="100" w:beforeAutospacing="1" w:after="100" w:afterAutospacing="1"/>
        <w:rPr>
          <w:sz w:val="20"/>
          <w:szCs w:val="20"/>
          <w:lang w:val="is-IS" w:eastAsia="is-IS"/>
        </w:rPr>
      </w:pPr>
      <w:r w:rsidRPr="00337086">
        <w:rPr>
          <w:sz w:val="20"/>
          <w:szCs w:val="20"/>
          <w:lang w:val="is-IS" w:eastAsia="is-IS"/>
        </w:rPr>
        <w:t>Hundur sem sótt er um leyfi fyrir skal örmerktur af dýralækni samkvæmt stöðlum Alþjóða-staðlaskrárráðsins, ISO 11784 eða 11785. Nr. 321 14. mars 2011</w:t>
      </w:r>
      <w:r w:rsidR="009F729B" w:rsidRPr="00337086">
        <w:rPr>
          <w:sz w:val="20"/>
          <w:szCs w:val="20"/>
          <w:lang w:val="is-IS" w:eastAsia="is-IS"/>
        </w:rPr>
        <w:t xml:space="preserve"> og </w:t>
      </w:r>
      <w:r w:rsidR="00EF046A" w:rsidRPr="00337086">
        <w:rPr>
          <w:sz w:val="20"/>
          <w:szCs w:val="20"/>
          <w:lang w:val="is-IS" w:eastAsia="is-IS"/>
        </w:rPr>
        <w:t>skal  það</w:t>
      </w:r>
      <w:r w:rsidR="009F729B" w:rsidRPr="00337086">
        <w:rPr>
          <w:sz w:val="20"/>
          <w:szCs w:val="20"/>
          <w:lang w:val="is-IS" w:eastAsia="is-IS"/>
        </w:rPr>
        <w:t xml:space="preserve"> númer </w:t>
      </w:r>
      <w:r w:rsidR="00EF046A" w:rsidRPr="00337086">
        <w:rPr>
          <w:sz w:val="20"/>
          <w:szCs w:val="20"/>
          <w:lang w:val="is-IS" w:eastAsia="is-IS"/>
        </w:rPr>
        <w:t xml:space="preserve">skráð </w:t>
      </w:r>
      <w:r w:rsidR="009F729B" w:rsidRPr="00337086">
        <w:rPr>
          <w:sz w:val="20"/>
          <w:szCs w:val="20"/>
          <w:lang w:val="is-IS" w:eastAsia="is-IS"/>
        </w:rPr>
        <w:t>við skráningu hunds.</w:t>
      </w:r>
    </w:p>
    <w:p w:rsidR="00B37D3C" w:rsidRPr="00337086" w:rsidRDefault="00B37D3C" w:rsidP="00B37D3C">
      <w:pPr>
        <w:spacing w:before="100" w:beforeAutospacing="1" w:after="100" w:afterAutospacing="1"/>
        <w:rPr>
          <w:sz w:val="20"/>
          <w:szCs w:val="20"/>
          <w:lang w:val="is-IS" w:eastAsia="is-IS"/>
        </w:rPr>
      </w:pPr>
      <w:r w:rsidRPr="00337086">
        <w:rPr>
          <w:sz w:val="20"/>
          <w:szCs w:val="20"/>
          <w:lang w:val="is-IS" w:eastAsia="is-IS"/>
        </w:rPr>
        <w:t>Hundar skulu ávallt bera ól með plötu um hálsinn, sbr. 1. mgr. 3. gr. Á plötuna skal greypa skráningarnúmer hunds og s</w:t>
      </w:r>
      <w:r w:rsidR="00975E22">
        <w:rPr>
          <w:sz w:val="20"/>
          <w:szCs w:val="20"/>
          <w:lang w:val="is-IS" w:eastAsia="is-IS"/>
        </w:rPr>
        <w:t>ímanúmer eiganda hans.</w:t>
      </w:r>
    </w:p>
    <w:p w:rsidR="00B37D3C" w:rsidRPr="00337086" w:rsidRDefault="00EA1F18" w:rsidP="00B37D3C">
      <w:pPr>
        <w:spacing w:before="100" w:beforeAutospacing="1" w:after="100" w:afterAutospacing="1"/>
        <w:jc w:val="center"/>
        <w:rPr>
          <w:sz w:val="20"/>
          <w:szCs w:val="20"/>
          <w:lang w:val="is-IS" w:eastAsia="is-IS"/>
        </w:rPr>
      </w:pPr>
      <w:r w:rsidRPr="00337086">
        <w:rPr>
          <w:sz w:val="20"/>
          <w:szCs w:val="20"/>
          <w:lang w:val="is-IS" w:eastAsia="is-IS"/>
        </w:rPr>
        <w:t>11.</w:t>
      </w:r>
      <w:r w:rsidR="00B37D3C" w:rsidRPr="00337086">
        <w:rPr>
          <w:sz w:val="20"/>
          <w:szCs w:val="20"/>
          <w:lang w:val="is-IS" w:eastAsia="is-IS"/>
        </w:rPr>
        <w:t xml:space="preserve"> grein</w:t>
      </w:r>
    </w:p>
    <w:p w:rsidR="00B37D3C" w:rsidRPr="00337086" w:rsidRDefault="00B37D3C" w:rsidP="00B37D3C">
      <w:pPr>
        <w:spacing w:before="100" w:beforeAutospacing="1" w:after="100" w:afterAutospacing="1"/>
        <w:jc w:val="center"/>
        <w:rPr>
          <w:sz w:val="20"/>
          <w:szCs w:val="20"/>
          <w:lang w:val="is-IS" w:eastAsia="is-IS"/>
        </w:rPr>
      </w:pPr>
      <w:r w:rsidRPr="00337086">
        <w:rPr>
          <w:i/>
          <w:iCs/>
          <w:sz w:val="20"/>
          <w:szCs w:val="20"/>
          <w:lang w:val="is-IS" w:eastAsia="is-IS"/>
        </w:rPr>
        <w:t>Helstu varúðar-, aðgæslu- og umgengniskyldur.</w:t>
      </w:r>
    </w:p>
    <w:p w:rsidR="00B37D3C" w:rsidRPr="00337086" w:rsidRDefault="00B37D3C" w:rsidP="00B37D3C">
      <w:pPr>
        <w:spacing w:before="100" w:beforeAutospacing="1" w:after="100" w:afterAutospacing="1"/>
        <w:rPr>
          <w:sz w:val="20"/>
          <w:szCs w:val="20"/>
          <w:lang w:val="is-IS" w:eastAsia="is-IS"/>
        </w:rPr>
      </w:pPr>
      <w:r w:rsidRPr="00337086">
        <w:rPr>
          <w:sz w:val="20"/>
          <w:szCs w:val="20"/>
          <w:lang w:val="is-IS" w:eastAsia="is-IS"/>
        </w:rPr>
        <w:t>Eigendur og umráðamenn hunda skulu gæta þess vel, að hundar þeirra valdi ekki hættu, óþægindum, óþrifnaði eða raski ró manna, með stöðugu eða ítrekuðu ýlfri eða gelti.</w:t>
      </w:r>
      <w:r w:rsidR="00CC1480" w:rsidRPr="00337086">
        <w:rPr>
          <w:sz w:val="20"/>
          <w:szCs w:val="20"/>
          <w:lang w:val="is-IS" w:eastAsia="is-IS"/>
        </w:rPr>
        <w:t xml:space="preserve"> Berist kvartanir vegna ónæðis skal gefa hundahaldara tækifæri til úrbóta, við ítrekaðar kvartanir skal bæjarstjórn senda aðvörun um að leyfi til hu</w:t>
      </w:r>
      <w:r w:rsidR="00E50AF8" w:rsidRPr="00337086">
        <w:rPr>
          <w:sz w:val="20"/>
          <w:szCs w:val="20"/>
          <w:lang w:val="is-IS" w:eastAsia="is-IS"/>
        </w:rPr>
        <w:t xml:space="preserve">ndahalds </w:t>
      </w:r>
      <w:r w:rsidR="0033122B" w:rsidRPr="00337086">
        <w:rPr>
          <w:sz w:val="20"/>
          <w:szCs w:val="20"/>
          <w:lang w:val="is-IS" w:eastAsia="is-IS"/>
        </w:rPr>
        <w:t>verði fellt niður</w:t>
      </w:r>
      <w:r w:rsidR="00E50AF8" w:rsidRPr="00337086">
        <w:rPr>
          <w:sz w:val="20"/>
          <w:szCs w:val="20"/>
          <w:lang w:val="is-IS" w:eastAsia="is-IS"/>
        </w:rPr>
        <w:t>,</w:t>
      </w:r>
      <w:r w:rsidR="00CC1480" w:rsidRPr="00337086">
        <w:rPr>
          <w:sz w:val="20"/>
          <w:szCs w:val="20"/>
          <w:lang w:val="is-IS" w:eastAsia="is-IS"/>
        </w:rPr>
        <w:t xml:space="preserve"> verði ekki lát á ónæði fyrir nærliggjandi </w:t>
      </w:r>
      <w:r w:rsidR="00E50AF8" w:rsidRPr="00337086">
        <w:rPr>
          <w:sz w:val="20"/>
          <w:szCs w:val="20"/>
          <w:lang w:val="is-IS" w:eastAsia="is-IS"/>
        </w:rPr>
        <w:t xml:space="preserve">íbúa. Við síendurtekin brot getur </w:t>
      </w:r>
      <w:r w:rsidR="00C16525" w:rsidRPr="00337086">
        <w:rPr>
          <w:sz w:val="20"/>
          <w:szCs w:val="20"/>
          <w:lang w:val="is-IS" w:eastAsia="is-IS"/>
        </w:rPr>
        <w:t xml:space="preserve">bæjarstjórn  </w:t>
      </w:r>
      <w:r w:rsidR="0033122B" w:rsidRPr="00337086">
        <w:rPr>
          <w:sz w:val="20"/>
          <w:szCs w:val="20"/>
          <w:lang w:val="is-IS" w:eastAsia="is-IS"/>
        </w:rPr>
        <w:t xml:space="preserve">fellt niður </w:t>
      </w:r>
      <w:r w:rsidR="00CC1480" w:rsidRPr="00337086">
        <w:rPr>
          <w:sz w:val="20"/>
          <w:szCs w:val="20"/>
          <w:lang w:val="is-IS" w:eastAsia="is-IS"/>
        </w:rPr>
        <w:t xml:space="preserve"> leyfi til hundahalds og lát</w:t>
      </w:r>
      <w:r w:rsidR="00C454ED" w:rsidRPr="00337086">
        <w:rPr>
          <w:sz w:val="20"/>
          <w:szCs w:val="20"/>
          <w:lang w:val="is-IS" w:eastAsia="is-IS"/>
        </w:rPr>
        <w:t>ið</w:t>
      </w:r>
      <w:r w:rsidR="00CC1480" w:rsidRPr="00337086">
        <w:rPr>
          <w:sz w:val="20"/>
          <w:szCs w:val="20"/>
          <w:lang w:val="is-IS" w:eastAsia="is-IS"/>
        </w:rPr>
        <w:t xml:space="preserve"> fjarlægja hund</w:t>
      </w:r>
      <w:r w:rsidR="00E50AF8" w:rsidRPr="00337086">
        <w:rPr>
          <w:sz w:val="20"/>
          <w:szCs w:val="20"/>
          <w:lang w:val="is-IS" w:eastAsia="is-IS"/>
        </w:rPr>
        <w:t>a</w:t>
      </w:r>
      <w:r w:rsidR="00CC1480" w:rsidRPr="00337086">
        <w:rPr>
          <w:sz w:val="20"/>
          <w:szCs w:val="20"/>
          <w:lang w:val="is-IS" w:eastAsia="is-IS"/>
        </w:rPr>
        <w:t xml:space="preserve"> af heimili.</w:t>
      </w:r>
    </w:p>
    <w:p w:rsidR="00B37D3C" w:rsidRPr="00337086" w:rsidRDefault="0074399D" w:rsidP="00B37D3C">
      <w:pPr>
        <w:spacing w:before="100" w:beforeAutospacing="1" w:after="100" w:afterAutospacing="1"/>
        <w:rPr>
          <w:sz w:val="20"/>
          <w:szCs w:val="20"/>
          <w:lang w:val="is-IS" w:eastAsia="is-IS"/>
        </w:rPr>
      </w:pPr>
      <w:r w:rsidRPr="00337086">
        <w:rPr>
          <w:sz w:val="20"/>
          <w:szCs w:val="20"/>
          <w:lang w:val="is-IS" w:eastAsia="is-IS"/>
        </w:rPr>
        <w:t xml:space="preserve">Sveitarfélagið Ölfus </w:t>
      </w:r>
      <w:r w:rsidR="00B37D3C" w:rsidRPr="00337086">
        <w:rPr>
          <w:sz w:val="20"/>
          <w:szCs w:val="20"/>
          <w:lang w:val="is-IS" w:eastAsia="is-IS"/>
        </w:rPr>
        <w:t xml:space="preserve"> getur krafist þess að eigandi hunds sæki hlýðninámskeið með hund sinn ef ástæða þykir til.</w:t>
      </w:r>
    </w:p>
    <w:p w:rsidR="00B37D3C" w:rsidRPr="00337086" w:rsidRDefault="00B37D3C" w:rsidP="00B37D3C">
      <w:pPr>
        <w:spacing w:before="100" w:beforeAutospacing="1" w:after="100" w:afterAutospacing="1"/>
        <w:rPr>
          <w:sz w:val="20"/>
          <w:szCs w:val="20"/>
          <w:lang w:val="is-IS" w:eastAsia="is-IS"/>
        </w:rPr>
      </w:pPr>
      <w:r w:rsidRPr="00337086">
        <w:rPr>
          <w:sz w:val="20"/>
          <w:szCs w:val="20"/>
          <w:lang w:val="is-IS" w:eastAsia="is-IS"/>
        </w:rPr>
        <w:t>Eigendum og umráðamönnum hunda er ávallt skylt að fjarlægja saur eftir hunda þeirra.</w:t>
      </w:r>
    </w:p>
    <w:p w:rsidR="00B37D3C" w:rsidRPr="00337086" w:rsidRDefault="00B37D3C" w:rsidP="00B37D3C">
      <w:pPr>
        <w:spacing w:before="100" w:beforeAutospacing="1" w:after="100" w:afterAutospacing="1"/>
        <w:rPr>
          <w:sz w:val="20"/>
          <w:szCs w:val="20"/>
          <w:lang w:val="is-IS" w:eastAsia="is-IS"/>
        </w:rPr>
      </w:pPr>
      <w:r w:rsidRPr="00337086">
        <w:rPr>
          <w:sz w:val="20"/>
          <w:szCs w:val="20"/>
          <w:lang w:val="is-IS" w:eastAsia="is-IS"/>
        </w:rPr>
        <w:lastRenderedPageBreak/>
        <w:t>Óheimilt er að láta hunda vera lausa, nema nytjahunda, sbr. þó 13. gr., þegar þeir eru að störfum í gæslu eiganda eða umráðamanns. Hundar skulu annars ávallt vera í taumi utan húss, sbr. þó 13. gr., og í umsjá manns sem hefur fullt vald yfir þeim. Heimilt er þó að hafa hunda lausa undir eftirliti ábyrgs aðila innan hundheldrar girðingar.</w:t>
      </w:r>
    </w:p>
    <w:p w:rsidR="00B37D3C" w:rsidRPr="00337086" w:rsidRDefault="00B37D3C" w:rsidP="00B37D3C">
      <w:pPr>
        <w:spacing w:before="100" w:beforeAutospacing="1" w:after="100" w:afterAutospacing="1"/>
        <w:rPr>
          <w:sz w:val="20"/>
          <w:szCs w:val="20"/>
          <w:lang w:val="is-IS" w:eastAsia="is-IS"/>
        </w:rPr>
      </w:pPr>
      <w:r w:rsidRPr="00337086">
        <w:rPr>
          <w:sz w:val="20"/>
          <w:szCs w:val="20"/>
          <w:lang w:val="is-IS" w:eastAsia="is-IS"/>
        </w:rPr>
        <w:t>Óheimilt er að tjóðra hund án eftirlits ábyrgs aðila eða skilja eftir eftirlitslausa utan húss eða á svölum eða afgirtum veröndum. Þegar hundur er tjóðraður á lóð, skal taumurinn ekki vera lengri en svo að komast megi óhindrað að aðaldyrum viðkomandi húss. Taumur má ekki vera svo langur að hundur komist út fyrir lóðarmörk.</w:t>
      </w:r>
    </w:p>
    <w:p w:rsidR="00B37D3C" w:rsidRPr="00337086" w:rsidRDefault="00B37D3C" w:rsidP="00B37D3C">
      <w:pPr>
        <w:spacing w:before="100" w:beforeAutospacing="1" w:after="100" w:afterAutospacing="1"/>
        <w:rPr>
          <w:sz w:val="20"/>
          <w:szCs w:val="20"/>
          <w:lang w:val="is-IS" w:eastAsia="is-IS"/>
        </w:rPr>
      </w:pPr>
      <w:r w:rsidRPr="00337086">
        <w:rPr>
          <w:sz w:val="20"/>
          <w:szCs w:val="20"/>
          <w:lang w:val="is-IS" w:eastAsia="is-IS"/>
        </w:rPr>
        <w:t>Hafi eigandi eða umráðamaður ástæðu til að ætla að hundur hans sé grimmur eða varasamur skal hann sjá til þess að hundur hans sé ávallt mýldur utan heimilis síns.</w:t>
      </w:r>
    </w:p>
    <w:p w:rsidR="00B37D3C" w:rsidRPr="00337086" w:rsidRDefault="00B37D3C" w:rsidP="00B37D3C">
      <w:pPr>
        <w:spacing w:before="100" w:beforeAutospacing="1" w:after="100" w:afterAutospacing="1"/>
        <w:rPr>
          <w:sz w:val="20"/>
          <w:szCs w:val="20"/>
          <w:lang w:val="is-IS" w:eastAsia="is-IS"/>
        </w:rPr>
      </w:pPr>
      <w:r w:rsidRPr="00337086">
        <w:rPr>
          <w:sz w:val="20"/>
          <w:szCs w:val="20"/>
          <w:lang w:val="is-IS" w:eastAsia="is-IS"/>
        </w:rPr>
        <w:t>Bannað er að árásarþjálfa hunda.</w:t>
      </w:r>
    </w:p>
    <w:p w:rsidR="00B37D3C" w:rsidRPr="00337086" w:rsidRDefault="00B37D3C" w:rsidP="00B37D3C">
      <w:pPr>
        <w:spacing w:before="100" w:beforeAutospacing="1" w:after="100" w:afterAutospacing="1"/>
        <w:rPr>
          <w:sz w:val="20"/>
          <w:szCs w:val="20"/>
          <w:lang w:val="is-IS" w:eastAsia="is-IS"/>
        </w:rPr>
      </w:pPr>
      <w:r w:rsidRPr="00337086">
        <w:rPr>
          <w:sz w:val="20"/>
          <w:szCs w:val="20"/>
          <w:lang w:val="is-IS" w:eastAsia="is-IS"/>
        </w:rPr>
        <w:t>Að öðru leyti skal fara að ákvæðum laga nr. 15/1994 um dýravernd og reglugerðar nr. 1077/2004 um aðbúnað og umhirðu gæludýra og dýrahald í atvinnuskyni, eftir því sem við á.</w:t>
      </w:r>
    </w:p>
    <w:p w:rsidR="00B37D3C" w:rsidRPr="00337086" w:rsidRDefault="00EA1F18" w:rsidP="00B37D3C">
      <w:pPr>
        <w:spacing w:before="100" w:beforeAutospacing="1" w:after="100" w:afterAutospacing="1"/>
        <w:jc w:val="center"/>
        <w:rPr>
          <w:sz w:val="20"/>
          <w:szCs w:val="20"/>
          <w:lang w:val="is-IS" w:eastAsia="is-IS"/>
        </w:rPr>
      </w:pPr>
      <w:r w:rsidRPr="00337086">
        <w:rPr>
          <w:sz w:val="20"/>
          <w:szCs w:val="20"/>
          <w:lang w:val="is-IS" w:eastAsia="is-IS"/>
        </w:rPr>
        <w:t>12.</w:t>
      </w:r>
      <w:r w:rsidR="00B37D3C" w:rsidRPr="00337086">
        <w:rPr>
          <w:sz w:val="20"/>
          <w:szCs w:val="20"/>
          <w:lang w:val="is-IS" w:eastAsia="is-IS"/>
        </w:rPr>
        <w:t xml:space="preserve"> grein.</w:t>
      </w:r>
    </w:p>
    <w:p w:rsidR="00B37D3C" w:rsidRPr="00337086" w:rsidRDefault="00B37D3C" w:rsidP="00B37D3C">
      <w:pPr>
        <w:spacing w:before="100" w:beforeAutospacing="1" w:after="100" w:afterAutospacing="1"/>
        <w:jc w:val="center"/>
        <w:rPr>
          <w:sz w:val="20"/>
          <w:szCs w:val="20"/>
          <w:lang w:val="is-IS" w:eastAsia="is-IS"/>
        </w:rPr>
      </w:pPr>
      <w:r w:rsidRPr="00337086">
        <w:rPr>
          <w:i/>
          <w:iCs/>
          <w:sz w:val="20"/>
          <w:szCs w:val="20"/>
          <w:lang w:val="is-IS" w:eastAsia="is-IS"/>
        </w:rPr>
        <w:t>Lausir hundar, handsömun, geymsla, aflífun, kostnaður.</w:t>
      </w:r>
    </w:p>
    <w:p w:rsidR="008E40C3" w:rsidRDefault="00B37D3C" w:rsidP="008E40C3">
      <w:pPr>
        <w:pStyle w:val="NormalWeb"/>
        <w:rPr>
          <w:color w:val="000000"/>
          <w:sz w:val="20"/>
          <w:szCs w:val="20"/>
          <w:lang w:val="is-IS"/>
        </w:rPr>
      </w:pPr>
      <w:r w:rsidRPr="00337086">
        <w:rPr>
          <w:sz w:val="20"/>
          <w:szCs w:val="20"/>
          <w:lang w:val="is-IS" w:eastAsia="is-IS"/>
        </w:rPr>
        <w:t>Sleppi hundur frá eiganda eða umráðamanni, skal viðkomandi tafarlaust gera ráðstafanir til að handsama hann. Hunda í lausagöngu skal færa í sérstaka hundageymslu og tilkynna eiganda um handsömunina svo fljótt sem auðið er. Eigandi hunds skal greiða allan kostnað við handsömun og geymslu hans áður en honum er afhentur hundurinn á ný. Ef hunds er ekki vitjað innan einnar viku frá handsömun er heimilt að ráðstafa honum til nýs eiganda eða selja hann fyrir áföllnum kostnaði. Að öðrum kosti skal hann aflífaður, að undangenginni auglýsingu</w:t>
      </w:r>
      <w:r w:rsidR="00A90770" w:rsidRPr="00337086">
        <w:rPr>
          <w:sz w:val="20"/>
          <w:szCs w:val="20"/>
          <w:lang w:val="is-IS" w:eastAsia="is-IS"/>
        </w:rPr>
        <w:t xml:space="preserve"> á heimasíðu sveitarfélagsins. Ómerkta hunda er heimilt að lóga án undangenginnar auglýsingar.</w:t>
      </w:r>
      <w:r w:rsidR="008E40C3" w:rsidRPr="008E40C3">
        <w:rPr>
          <w:color w:val="000000"/>
          <w:sz w:val="20"/>
          <w:szCs w:val="20"/>
          <w:lang w:val="is-IS"/>
        </w:rPr>
        <w:t xml:space="preserve"> </w:t>
      </w:r>
    </w:p>
    <w:p w:rsidR="008E40C3" w:rsidRPr="00337086" w:rsidRDefault="008E40C3" w:rsidP="008E40C3">
      <w:pPr>
        <w:pStyle w:val="NormalWeb"/>
        <w:rPr>
          <w:color w:val="000000"/>
          <w:sz w:val="20"/>
          <w:szCs w:val="20"/>
          <w:lang w:val="is-IS"/>
        </w:rPr>
      </w:pPr>
      <w:r w:rsidRPr="00337086">
        <w:rPr>
          <w:color w:val="000000"/>
          <w:sz w:val="20"/>
          <w:szCs w:val="20"/>
          <w:lang w:val="is-IS"/>
        </w:rPr>
        <w:t>Merktir hundar á flækingi skulu einnig teknir úr umferð. Ef eigandi vitjar hans eigi innan sjö sólarhringa og svarar ekki til saka um brot á samþykkt þessari, sé um slíkt að ræða, er heimilt að aflífa hundinn skv. 8. g</w:t>
      </w:r>
      <w:r>
        <w:rPr>
          <w:color w:val="000000"/>
          <w:sz w:val="20"/>
          <w:szCs w:val="20"/>
          <w:lang w:val="is-IS"/>
        </w:rPr>
        <w:t>r. rgl</w:t>
      </w:r>
      <w:r w:rsidRPr="00337086">
        <w:rPr>
          <w:color w:val="000000"/>
          <w:sz w:val="20"/>
          <w:szCs w:val="20"/>
          <w:lang w:val="is-IS"/>
        </w:rPr>
        <w:t>. Nr. 1077/2004.</w:t>
      </w:r>
    </w:p>
    <w:p w:rsidR="008E40C3" w:rsidRDefault="008E40C3" w:rsidP="008E40C3">
      <w:pPr>
        <w:pStyle w:val="NormalWeb"/>
        <w:rPr>
          <w:color w:val="000000"/>
          <w:sz w:val="20"/>
          <w:szCs w:val="20"/>
          <w:lang w:val="is-IS"/>
        </w:rPr>
      </w:pPr>
      <w:r w:rsidRPr="00337086">
        <w:rPr>
          <w:color w:val="000000"/>
          <w:sz w:val="20"/>
          <w:szCs w:val="20"/>
          <w:lang w:val="is-IS"/>
        </w:rPr>
        <w:t xml:space="preserve">Hundar sem ráðast á menn eða skepnur skal fjarlægja og lóga þegar í stað. </w:t>
      </w:r>
    </w:p>
    <w:p w:rsidR="00B37D3C" w:rsidRPr="00337086" w:rsidRDefault="00B37D3C" w:rsidP="00B37D3C">
      <w:pPr>
        <w:spacing w:before="100" w:beforeAutospacing="1" w:after="100" w:afterAutospacing="1"/>
        <w:rPr>
          <w:sz w:val="20"/>
          <w:szCs w:val="20"/>
          <w:lang w:val="is-IS" w:eastAsia="is-IS"/>
        </w:rPr>
      </w:pPr>
    </w:p>
    <w:p w:rsidR="00BC3779" w:rsidRPr="00337086" w:rsidRDefault="00EA1F18" w:rsidP="00B37D3C">
      <w:pPr>
        <w:pStyle w:val="NormalWeb"/>
        <w:jc w:val="center"/>
        <w:rPr>
          <w:color w:val="000000"/>
          <w:sz w:val="20"/>
          <w:szCs w:val="20"/>
          <w:lang w:val="is-IS"/>
        </w:rPr>
      </w:pPr>
      <w:r w:rsidRPr="00337086">
        <w:rPr>
          <w:color w:val="000000"/>
          <w:sz w:val="20"/>
          <w:szCs w:val="20"/>
          <w:lang w:val="is-IS"/>
        </w:rPr>
        <w:t>13.</w:t>
      </w:r>
      <w:r w:rsidR="00B37D3C" w:rsidRPr="00337086">
        <w:rPr>
          <w:color w:val="000000"/>
          <w:sz w:val="20"/>
          <w:szCs w:val="20"/>
          <w:lang w:val="is-IS"/>
        </w:rPr>
        <w:t xml:space="preserve"> grein.</w:t>
      </w:r>
    </w:p>
    <w:p w:rsidR="00B37D3C" w:rsidRPr="00337086" w:rsidRDefault="00B37D3C" w:rsidP="00B37D3C">
      <w:pPr>
        <w:spacing w:before="100" w:beforeAutospacing="1" w:after="100" w:afterAutospacing="1"/>
        <w:jc w:val="center"/>
        <w:rPr>
          <w:sz w:val="20"/>
          <w:szCs w:val="20"/>
          <w:lang w:val="is-IS" w:eastAsia="is-IS"/>
        </w:rPr>
      </w:pPr>
      <w:r w:rsidRPr="00337086">
        <w:rPr>
          <w:i/>
          <w:iCs/>
          <w:sz w:val="20"/>
          <w:szCs w:val="20"/>
          <w:lang w:val="is-IS" w:eastAsia="is-IS"/>
        </w:rPr>
        <w:t>Áminning og svipting leyfis vegna brota.</w:t>
      </w:r>
    </w:p>
    <w:p w:rsidR="00B37D3C" w:rsidRPr="00337086" w:rsidRDefault="00B37D3C" w:rsidP="00B37D3C">
      <w:pPr>
        <w:spacing w:before="100" w:beforeAutospacing="1" w:after="100" w:afterAutospacing="1"/>
        <w:rPr>
          <w:sz w:val="20"/>
          <w:szCs w:val="20"/>
          <w:lang w:val="is-IS" w:eastAsia="is-IS"/>
        </w:rPr>
      </w:pPr>
      <w:r w:rsidRPr="00337086">
        <w:rPr>
          <w:sz w:val="20"/>
          <w:szCs w:val="20"/>
          <w:lang w:val="is-IS" w:eastAsia="is-IS"/>
        </w:rPr>
        <w:t xml:space="preserve">Ef eigandi hunds brýtur gegn lögum um dýravernd, dýrahald, samþykkt þessari eða öðrum reglum sem um dýrahald gilda, getur </w:t>
      </w:r>
      <w:r w:rsidR="004D3831" w:rsidRPr="00337086">
        <w:rPr>
          <w:sz w:val="20"/>
          <w:szCs w:val="20"/>
          <w:lang w:val="is-IS" w:eastAsia="is-IS"/>
        </w:rPr>
        <w:t xml:space="preserve">sveitarfélagið </w:t>
      </w:r>
      <w:r w:rsidRPr="00337086">
        <w:rPr>
          <w:sz w:val="20"/>
          <w:szCs w:val="20"/>
          <w:lang w:val="is-IS" w:eastAsia="is-IS"/>
        </w:rPr>
        <w:t xml:space="preserve"> afturkallað leyfi til hans og/eða bannað honum að vera með hund í lögsagnarumdæmi </w:t>
      </w:r>
      <w:r w:rsidR="004D3831" w:rsidRPr="00337086">
        <w:rPr>
          <w:sz w:val="20"/>
          <w:szCs w:val="20"/>
          <w:lang w:val="is-IS" w:eastAsia="is-IS"/>
        </w:rPr>
        <w:t>Sveitarfélagsins Ölfuss.</w:t>
      </w:r>
    </w:p>
    <w:p w:rsidR="005B500A" w:rsidRPr="00337086" w:rsidRDefault="00B37D3C" w:rsidP="00FC7C5D">
      <w:pPr>
        <w:pStyle w:val="NormalWeb"/>
        <w:rPr>
          <w:color w:val="000000"/>
          <w:sz w:val="20"/>
          <w:szCs w:val="20"/>
          <w:lang w:val="is-IS"/>
        </w:rPr>
      </w:pPr>
      <w:r w:rsidRPr="00337086">
        <w:rPr>
          <w:sz w:val="20"/>
          <w:szCs w:val="20"/>
          <w:lang w:val="is-IS" w:eastAsia="is-IS"/>
        </w:rPr>
        <w:t>Sé brot smávægilegt skal áminna eiganda hunds að undangengnum andmælarétti. Ítrekað brot gegn lögum um dýravernd, dýrahald, samþykkt þessari eða öðrum reglum, sem um dýrahald gilda varðar afturköllun leyfis til hundahalds.</w:t>
      </w:r>
      <w:r w:rsidR="008E40C3" w:rsidRPr="008E40C3">
        <w:rPr>
          <w:color w:val="000000"/>
          <w:sz w:val="20"/>
          <w:szCs w:val="20"/>
          <w:lang w:val="is-IS"/>
        </w:rPr>
        <w:t xml:space="preserve"> </w:t>
      </w:r>
    </w:p>
    <w:p w:rsidR="00B37D3C" w:rsidRPr="00337086" w:rsidRDefault="008E40C3" w:rsidP="00B37D3C">
      <w:pPr>
        <w:spacing w:before="100" w:beforeAutospacing="1" w:after="100" w:afterAutospacing="1"/>
        <w:jc w:val="center"/>
        <w:rPr>
          <w:iCs/>
          <w:sz w:val="20"/>
          <w:szCs w:val="20"/>
          <w:lang w:val="is-IS" w:eastAsia="is-IS"/>
        </w:rPr>
      </w:pPr>
      <w:r>
        <w:rPr>
          <w:iCs/>
          <w:sz w:val="20"/>
          <w:szCs w:val="20"/>
          <w:lang w:val="is-IS" w:eastAsia="is-IS"/>
        </w:rPr>
        <w:t>14</w:t>
      </w:r>
      <w:r w:rsidR="00EA1F18" w:rsidRPr="00337086">
        <w:rPr>
          <w:iCs/>
          <w:sz w:val="20"/>
          <w:szCs w:val="20"/>
          <w:lang w:val="is-IS" w:eastAsia="is-IS"/>
        </w:rPr>
        <w:t xml:space="preserve">. </w:t>
      </w:r>
      <w:r w:rsidR="00B37D3C" w:rsidRPr="00337086">
        <w:rPr>
          <w:iCs/>
          <w:sz w:val="20"/>
          <w:szCs w:val="20"/>
          <w:lang w:val="is-IS" w:eastAsia="is-IS"/>
        </w:rPr>
        <w:t>grein.</w:t>
      </w:r>
    </w:p>
    <w:p w:rsidR="00B37D3C" w:rsidRPr="00337086" w:rsidRDefault="00B37D3C" w:rsidP="00B37D3C">
      <w:pPr>
        <w:spacing w:before="100" w:beforeAutospacing="1" w:after="100" w:afterAutospacing="1"/>
        <w:jc w:val="center"/>
        <w:rPr>
          <w:sz w:val="20"/>
          <w:szCs w:val="20"/>
          <w:lang w:val="is-IS" w:eastAsia="is-IS"/>
        </w:rPr>
      </w:pPr>
      <w:r w:rsidRPr="00337086">
        <w:rPr>
          <w:i/>
          <w:iCs/>
          <w:sz w:val="20"/>
          <w:szCs w:val="20"/>
          <w:lang w:val="is-IS" w:eastAsia="is-IS"/>
        </w:rPr>
        <w:t>Viðurlög.</w:t>
      </w:r>
    </w:p>
    <w:p w:rsidR="00B37D3C" w:rsidRPr="00337086" w:rsidRDefault="00B37D3C" w:rsidP="00B37D3C">
      <w:pPr>
        <w:spacing w:before="100" w:beforeAutospacing="1" w:after="100" w:afterAutospacing="1"/>
        <w:rPr>
          <w:sz w:val="20"/>
          <w:szCs w:val="20"/>
          <w:lang w:val="is-IS" w:eastAsia="is-IS"/>
        </w:rPr>
      </w:pPr>
      <w:r w:rsidRPr="00337086">
        <w:rPr>
          <w:sz w:val="20"/>
          <w:szCs w:val="20"/>
          <w:lang w:val="is-IS" w:eastAsia="is-IS"/>
        </w:rPr>
        <w:t>Um valdsvið og þvingunarúrræði vísast til V</w:t>
      </w:r>
      <w:r w:rsidR="0033122B" w:rsidRPr="00337086">
        <w:rPr>
          <w:sz w:val="20"/>
          <w:szCs w:val="20"/>
          <w:lang w:val="is-IS" w:eastAsia="is-IS"/>
        </w:rPr>
        <w:t>II</w:t>
      </w:r>
      <w:r w:rsidRPr="00337086">
        <w:rPr>
          <w:sz w:val="20"/>
          <w:szCs w:val="20"/>
          <w:lang w:val="is-IS" w:eastAsia="is-IS"/>
        </w:rPr>
        <w:t>I. kafla laga nr. 7/1998 um hollustuhætti og mengunarvarnir.</w:t>
      </w:r>
    </w:p>
    <w:p w:rsidR="00B37D3C" w:rsidRPr="00337086" w:rsidRDefault="00B37D3C" w:rsidP="00B37D3C">
      <w:pPr>
        <w:spacing w:before="100" w:beforeAutospacing="1" w:after="100" w:afterAutospacing="1"/>
        <w:rPr>
          <w:sz w:val="20"/>
          <w:szCs w:val="20"/>
          <w:lang w:val="is-IS" w:eastAsia="is-IS"/>
        </w:rPr>
      </w:pPr>
      <w:r w:rsidRPr="00337086">
        <w:rPr>
          <w:sz w:val="20"/>
          <w:szCs w:val="20"/>
          <w:lang w:val="is-IS" w:eastAsia="is-IS"/>
        </w:rPr>
        <w:t xml:space="preserve">Eigendur eða umráðamenn hunda sem brjóta gegn ákvæðum samþykktar þessar skulu sæta skriflegri áminningu og gefinn hæfilegur frestur til úrbóta. Ef eigandi eða umráðamaður hunds vanrækir skyldur sínar eða brýtur </w:t>
      </w:r>
      <w:r w:rsidRPr="00337086">
        <w:rPr>
          <w:sz w:val="20"/>
          <w:szCs w:val="20"/>
          <w:lang w:val="is-IS" w:eastAsia="is-IS"/>
        </w:rPr>
        <w:lastRenderedPageBreak/>
        <w:t>ítrekað gegn ákvæðum samþykktar þessarar eða öðrum reglum sem gilda um hundahald getur sveitarstjórn bannað viðkomandi að halda hund og látið fjarlægja hundinn.</w:t>
      </w:r>
    </w:p>
    <w:p w:rsidR="00B37D3C" w:rsidRPr="00337086" w:rsidRDefault="00B37D3C" w:rsidP="00B37D3C">
      <w:pPr>
        <w:spacing w:before="100" w:beforeAutospacing="1" w:after="100" w:afterAutospacing="1"/>
        <w:rPr>
          <w:sz w:val="20"/>
          <w:szCs w:val="20"/>
          <w:lang w:val="is-IS" w:eastAsia="is-IS"/>
        </w:rPr>
      </w:pPr>
      <w:r w:rsidRPr="00337086">
        <w:rPr>
          <w:sz w:val="20"/>
          <w:szCs w:val="20"/>
          <w:lang w:val="is-IS" w:eastAsia="is-IS"/>
        </w:rPr>
        <w:t>Brot gegn samþykkt þessari varða sektum rúmist þau jafnframt innan refsiákvæða hlutaðeigandi laga, nema þyngri refsing liggi við samkvæmt öðrum lögum. Skulu þau brot sæta þeirri málsmeðferð sem boðin er í lögum nr. 88/2008 um meðferð sakamála.</w:t>
      </w:r>
    </w:p>
    <w:p w:rsidR="00B37D3C" w:rsidRPr="00337086" w:rsidRDefault="00B37D3C" w:rsidP="00B37D3C">
      <w:pPr>
        <w:spacing w:before="100" w:beforeAutospacing="1" w:after="100" w:afterAutospacing="1"/>
        <w:rPr>
          <w:sz w:val="20"/>
          <w:szCs w:val="20"/>
          <w:lang w:val="is-IS" w:eastAsia="is-IS"/>
        </w:rPr>
      </w:pPr>
      <w:r w:rsidRPr="00337086">
        <w:rPr>
          <w:sz w:val="20"/>
          <w:szCs w:val="20"/>
          <w:lang w:val="is-IS" w:eastAsia="is-IS"/>
        </w:rPr>
        <w:t>Um málskot fer samkvæmt lögum nr. 7/1998 um hollustuhætti og mengunarvarnir.</w:t>
      </w:r>
    </w:p>
    <w:p w:rsidR="00B37D3C" w:rsidRPr="00337086" w:rsidRDefault="00B37D3C" w:rsidP="00B37D3C">
      <w:pPr>
        <w:spacing w:before="100" w:beforeAutospacing="1" w:after="100" w:afterAutospacing="1"/>
        <w:jc w:val="center"/>
        <w:rPr>
          <w:sz w:val="20"/>
          <w:szCs w:val="20"/>
          <w:lang w:val="is-IS" w:eastAsia="is-IS"/>
        </w:rPr>
      </w:pPr>
    </w:p>
    <w:p w:rsidR="00B37D3C" w:rsidRPr="00337086" w:rsidRDefault="00B37D3C" w:rsidP="00B37D3C">
      <w:pPr>
        <w:spacing w:before="100" w:beforeAutospacing="1" w:after="100" w:afterAutospacing="1"/>
        <w:jc w:val="center"/>
        <w:rPr>
          <w:sz w:val="20"/>
          <w:szCs w:val="20"/>
          <w:lang w:val="is-IS" w:eastAsia="is-IS"/>
        </w:rPr>
      </w:pPr>
      <w:r w:rsidRPr="00337086">
        <w:rPr>
          <w:sz w:val="20"/>
          <w:szCs w:val="20"/>
          <w:lang w:val="is-IS" w:eastAsia="is-IS"/>
        </w:rPr>
        <w:t>Bráðab</w:t>
      </w:r>
      <w:r w:rsidR="004275EC" w:rsidRPr="00337086">
        <w:rPr>
          <w:sz w:val="20"/>
          <w:szCs w:val="20"/>
          <w:lang w:val="is-IS" w:eastAsia="is-IS"/>
        </w:rPr>
        <w:t>i</w:t>
      </w:r>
      <w:r w:rsidRPr="00337086">
        <w:rPr>
          <w:sz w:val="20"/>
          <w:szCs w:val="20"/>
          <w:lang w:val="is-IS" w:eastAsia="is-IS"/>
        </w:rPr>
        <w:t>rgðaákvæði.</w:t>
      </w:r>
    </w:p>
    <w:p w:rsidR="00B37D3C" w:rsidRPr="00337086" w:rsidRDefault="00B37D3C" w:rsidP="00B37D3C">
      <w:pPr>
        <w:spacing w:before="100" w:beforeAutospacing="1" w:after="100" w:afterAutospacing="1"/>
        <w:jc w:val="center"/>
        <w:rPr>
          <w:sz w:val="20"/>
          <w:szCs w:val="20"/>
          <w:lang w:val="is-IS" w:eastAsia="is-IS"/>
        </w:rPr>
      </w:pPr>
      <w:r w:rsidRPr="00337086">
        <w:rPr>
          <w:sz w:val="20"/>
          <w:szCs w:val="20"/>
          <w:lang w:val="is-IS" w:eastAsia="is-IS"/>
        </w:rPr>
        <w:t>I.</w:t>
      </w:r>
    </w:p>
    <w:p w:rsidR="00B37D3C" w:rsidRPr="00337086" w:rsidRDefault="00B37D3C" w:rsidP="00B37D3C">
      <w:pPr>
        <w:spacing w:before="100" w:beforeAutospacing="1" w:after="100" w:afterAutospacing="1"/>
        <w:rPr>
          <w:sz w:val="20"/>
          <w:szCs w:val="20"/>
          <w:lang w:val="is-IS" w:eastAsia="is-IS"/>
        </w:rPr>
      </w:pPr>
      <w:r w:rsidRPr="00337086">
        <w:rPr>
          <w:sz w:val="20"/>
          <w:szCs w:val="20"/>
          <w:lang w:val="is-IS" w:eastAsia="is-IS"/>
        </w:rPr>
        <w:t>Þeir sem halda fleiri hunda en þrjá þegar samþykktin tekur gildi er skylt að skrá þá innan sex mánaða og hafa þeir þá leyfi til að halda þá á heimili sínu á meðan þeir lifa.</w:t>
      </w:r>
    </w:p>
    <w:p w:rsidR="00B37D3C" w:rsidRPr="00337086" w:rsidRDefault="00B37D3C" w:rsidP="00FC7C5D">
      <w:pPr>
        <w:pStyle w:val="NormalWeb"/>
        <w:rPr>
          <w:color w:val="000000"/>
          <w:sz w:val="20"/>
          <w:szCs w:val="20"/>
          <w:lang w:val="is-IS"/>
        </w:rPr>
      </w:pPr>
    </w:p>
    <w:p w:rsidR="00FC7C5D" w:rsidRPr="00337086" w:rsidRDefault="00FC7C5D" w:rsidP="00FC7C5D">
      <w:pPr>
        <w:pStyle w:val="NormalWeb"/>
        <w:rPr>
          <w:color w:val="000000"/>
          <w:sz w:val="20"/>
          <w:szCs w:val="20"/>
          <w:lang w:val="is-IS"/>
        </w:rPr>
      </w:pPr>
      <w:r w:rsidRPr="00337086">
        <w:rPr>
          <w:color w:val="000000"/>
          <w:sz w:val="20"/>
          <w:szCs w:val="20"/>
          <w:lang w:val="is-IS"/>
        </w:rPr>
        <w:t>Ofangreind samþykkt bæjarstjórnar Ölfuss staðfestist hé</w:t>
      </w:r>
      <w:r w:rsidR="00C16525" w:rsidRPr="00337086">
        <w:rPr>
          <w:color w:val="000000"/>
          <w:sz w:val="20"/>
          <w:szCs w:val="20"/>
          <w:lang w:val="is-IS"/>
        </w:rPr>
        <w:t>r</w:t>
      </w:r>
      <w:r w:rsidR="008E40C3">
        <w:rPr>
          <w:color w:val="000000"/>
          <w:sz w:val="20"/>
          <w:szCs w:val="20"/>
          <w:lang w:val="is-IS"/>
        </w:rPr>
        <w:t xml:space="preserve"> með skv</w:t>
      </w:r>
      <w:r w:rsidRPr="00337086">
        <w:rPr>
          <w:color w:val="000000"/>
          <w:sz w:val="20"/>
          <w:szCs w:val="20"/>
          <w:lang w:val="is-IS"/>
        </w:rPr>
        <w:t>. 25 gr. laga nr. 7/1998 um hollustuhætti og mengunarvarnir með síðar</w:t>
      </w:r>
      <w:r w:rsidR="00C454ED" w:rsidRPr="00337086">
        <w:rPr>
          <w:color w:val="000000"/>
          <w:sz w:val="20"/>
          <w:szCs w:val="20"/>
          <w:lang w:val="is-IS"/>
        </w:rPr>
        <w:t>i</w:t>
      </w:r>
      <w:r w:rsidRPr="00337086">
        <w:rPr>
          <w:color w:val="000000"/>
          <w:sz w:val="20"/>
          <w:szCs w:val="20"/>
          <w:lang w:val="is-IS"/>
        </w:rPr>
        <w:t xml:space="preserve"> breytingum og öðlast gildi þegar við birtingu hennar.</w:t>
      </w:r>
      <w:r w:rsidR="00C16525" w:rsidRPr="00337086">
        <w:rPr>
          <w:color w:val="000000"/>
          <w:sz w:val="20"/>
          <w:szCs w:val="20"/>
          <w:lang w:val="is-IS"/>
        </w:rPr>
        <w:t xml:space="preserve"> Frá sama tíma</w:t>
      </w:r>
      <w:r w:rsidR="00B46142" w:rsidRPr="00337086">
        <w:rPr>
          <w:color w:val="000000"/>
          <w:sz w:val="20"/>
          <w:szCs w:val="20"/>
          <w:lang w:val="is-IS"/>
        </w:rPr>
        <w:t xml:space="preserve"> fellur úr gildi samþykkt nr. 772/1999 </w:t>
      </w:r>
      <w:r w:rsidR="00C16525" w:rsidRPr="00337086">
        <w:rPr>
          <w:color w:val="000000"/>
          <w:sz w:val="20"/>
          <w:szCs w:val="20"/>
          <w:lang w:val="is-IS"/>
        </w:rPr>
        <w:t xml:space="preserve"> um hundahald í Sveitarfélaginu Ölfus.</w:t>
      </w:r>
    </w:p>
    <w:p w:rsidR="004275EC" w:rsidRPr="00337086" w:rsidRDefault="004275EC" w:rsidP="00FC7C5D">
      <w:pPr>
        <w:pStyle w:val="NormalWeb"/>
        <w:rPr>
          <w:color w:val="000000"/>
          <w:sz w:val="20"/>
          <w:szCs w:val="20"/>
          <w:lang w:val="is-IS"/>
        </w:rPr>
      </w:pPr>
    </w:p>
    <w:p w:rsidR="004275EC" w:rsidRPr="00337086" w:rsidRDefault="005B500A" w:rsidP="004275EC">
      <w:pPr>
        <w:pStyle w:val="NormalWeb"/>
        <w:jc w:val="center"/>
        <w:rPr>
          <w:color w:val="000000"/>
          <w:sz w:val="20"/>
          <w:szCs w:val="20"/>
          <w:lang w:val="is-IS"/>
        </w:rPr>
      </w:pPr>
      <w:r>
        <w:rPr>
          <w:color w:val="000000"/>
          <w:sz w:val="20"/>
          <w:szCs w:val="20"/>
          <w:lang w:val="is-IS"/>
        </w:rPr>
        <w:t>Samþykkt í bæjarstjórn Ölfus 27</w:t>
      </w:r>
      <w:r w:rsidR="004275EC" w:rsidRPr="00337086">
        <w:rPr>
          <w:color w:val="000000"/>
          <w:sz w:val="20"/>
          <w:szCs w:val="20"/>
          <w:lang w:val="is-IS"/>
        </w:rPr>
        <w:t xml:space="preserve">. </w:t>
      </w:r>
      <w:r>
        <w:rPr>
          <w:color w:val="000000"/>
          <w:sz w:val="20"/>
          <w:szCs w:val="20"/>
          <w:lang w:val="is-IS"/>
        </w:rPr>
        <w:t>okt</w:t>
      </w:r>
      <w:r w:rsidR="00A90770" w:rsidRPr="00337086">
        <w:rPr>
          <w:color w:val="000000"/>
          <w:sz w:val="20"/>
          <w:szCs w:val="20"/>
          <w:lang w:val="is-IS"/>
        </w:rPr>
        <w:t>.</w:t>
      </w:r>
      <w:r w:rsidR="004275EC" w:rsidRPr="00337086">
        <w:rPr>
          <w:color w:val="000000"/>
          <w:sz w:val="20"/>
          <w:szCs w:val="20"/>
          <w:lang w:val="is-IS"/>
        </w:rPr>
        <w:t xml:space="preserve"> 2011.</w:t>
      </w:r>
    </w:p>
    <w:p w:rsidR="0078238D" w:rsidRPr="00337086" w:rsidRDefault="0078238D">
      <w:pPr>
        <w:rPr>
          <w:sz w:val="20"/>
          <w:szCs w:val="20"/>
          <w:lang w:val="is-IS"/>
        </w:rPr>
      </w:pPr>
    </w:p>
    <w:sectPr w:rsidR="0078238D" w:rsidRPr="00337086" w:rsidSect="00C278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792F"/>
    <w:multiLevelType w:val="hybridMultilevel"/>
    <w:tmpl w:val="48CAE290"/>
    <w:lvl w:ilvl="0" w:tplc="832A55BA">
      <w:start w:val="1"/>
      <w:numFmt w:val="decimal"/>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hyphenationZone w:val="425"/>
  <w:characterSpacingControl w:val="doNotCompress"/>
  <w:compat/>
  <w:rsids>
    <w:rsidRoot w:val="00FC7C5D"/>
    <w:rsid w:val="00066057"/>
    <w:rsid w:val="00075593"/>
    <w:rsid w:val="00080978"/>
    <w:rsid w:val="000C6FCF"/>
    <w:rsid w:val="00173B42"/>
    <w:rsid w:val="001A2C00"/>
    <w:rsid w:val="0020109B"/>
    <w:rsid w:val="0024249E"/>
    <w:rsid w:val="0030124B"/>
    <w:rsid w:val="0033122B"/>
    <w:rsid w:val="00337086"/>
    <w:rsid w:val="00356B44"/>
    <w:rsid w:val="00383C17"/>
    <w:rsid w:val="003A76B5"/>
    <w:rsid w:val="004275EC"/>
    <w:rsid w:val="00463B2C"/>
    <w:rsid w:val="004B0219"/>
    <w:rsid w:val="004B0D6A"/>
    <w:rsid w:val="004D3831"/>
    <w:rsid w:val="00517699"/>
    <w:rsid w:val="00551388"/>
    <w:rsid w:val="005B500A"/>
    <w:rsid w:val="0074399D"/>
    <w:rsid w:val="0078238D"/>
    <w:rsid w:val="007C5B55"/>
    <w:rsid w:val="00834444"/>
    <w:rsid w:val="008634D0"/>
    <w:rsid w:val="008E40C3"/>
    <w:rsid w:val="008F164A"/>
    <w:rsid w:val="00921E3A"/>
    <w:rsid w:val="00922A9D"/>
    <w:rsid w:val="00966076"/>
    <w:rsid w:val="00975E22"/>
    <w:rsid w:val="00991260"/>
    <w:rsid w:val="009F729B"/>
    <w:rsid w:val="00A07FE0"/>
    <w:rsid w:val="00A13860"/>
    <w:rsid w:val="00A43E47"/>
    <w:rsid w:val="00A64B42"/>
    <w:rsid w:val="00A90770"/>
    <w:rsid w:val="00AD7E6B"/>
    <w:rsid w:val="00B37D3C"/>
    <w:rsid w:val="00B46142"/>
    <w:rsid w:val="00B827A6"/>
    <w:rsid w:val="00BC3779"/>
    <w:rsid w:val="00C130C8"/>
    <w:rsid w:val="00C16525"/>
    <w:rsid w:val="00C27870"/>
    <w:rsid w:val="00C454ED"/>
    <w:rsid w:val="00C52837"/>
    <w:rsid w:val="00C90851"/>
    <w:rsid w:val="00C94067"/>
    <w:rsid w:val="00CC1480"/>
    <w:rsid w:val="00CD18C7"/>
    <w:rsid w:val="00D55FB0"/>
    <w:rsid w:val="00D70DFD"/>
    <w:rsid w:val="00D74685"/>
    <w:rsid w:val="00D750B0"/>
    <w:rsid w:val="00DF49AA"/>
    <w:rsid w:val="00E35C14"/>
    <w:rsid w:val="00E50AF8"/>
    <w:rsid w:val="00E54ABD"/>
    <w:rsid w:val="00E6650D"/>
    <w:rsid w:val="00E83018"/>
    <w:rsid w:val="00EA1F18"/>
    <w:rsid w:val="00EF046A"/>
    <w:rsid w:val="00F46D2D"/>
    <w:rsid w:val="00FA70F8"/>
    <w:rsid w:val="00FC7C5D"/>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7870"/>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C7C5D"/>
    <w:pPr>
      <w:spacing w:before="100" w:beforeAutospacing="1" w:after="100" w:afterAutospacing="1"/>
    </w:pPr>
  </w:style>
  <w:style w:type="paragraph" w:styleId="BalloonText">
    <w:name w:val="Balloon Text"/>
    <w:basedOn w:val="Normal"/>
    <w:semiHidden/>
    <w:rsid w:val="00922A9D"/>
    <w:rPr>
      <w:rFonts w:ascii="Tahoma" w:hAnsi="Tahoma" w:cs="Tahoma"/>
      <w:sz w:val="16"/>
      <w:szCs w:val="16"/>
    </w:rPr>
  </w:style>
  <w:style w:type="character" w:styleId="Emphasis">
    <w:name w:val="Emphasis"/>
    <w:basedOn w:val="DefaultParagraphFont"/>
    <w:uiPriority w:val="20"/>
    <w:qFormat/>
    <w:rsid w:val="00834444"/>
    <w:rPr>
      <w:i/>
      <w:iCs/>
    </w:rPr>
  </w:style>
  <w:style w:type="paragraph" w:styleId="ListParagraph">
    <w:name w:val="List Paragraph"/>
    <w:basedOn w:val="Normal"/>
    <w:uiPriority w:val="34"/>
    <w:qFormat/>
    <w:rsid w:val="00A43E47"/>
    <w:pPr>
      <w:ind w:left="720"/>
      <w:contextualSpacing/>
    </w:pPr>
  </w:style>
</w:styles>
</file>

<file path=word/webSettings.xml><?xml version="1.0" encoding="utf-8"?>
<w:webSettings xmlns:r="http://schemas.openxmlformats.org/officeDocument/2006/relationships" xmlns:w="http://schemas.openxmlformats.org/wordprocessingml/2006/main">
  <w:divs>
    <w:div w:id="260187546">
      <w:bodyDiv w:val="1"/>
      <w:marLeft w:val="0"/>
      <w:marRight w:val="0"/>
      <w:marTop w:val="0"/>
      <w:marBottom w:val="0"/>
      <w:divBdr>
        <w:top w:val="none" w:sz="0" w:space="0" w:color="auto"/>
        <w:left w:val="none" w:sz="0" w:space="0" w:color="auto"/>
        <w:bottom w:val="none" w:sz="0" w:space="0" w:color="auto"/>
        <w:right w:val="none" w:sz="0" w:space="0" w:color="auto"/>
      </w:divBdr>
      <w:divsChild>
        <w:div w:id="1042709560">
          <w:marLeft w:val="0"/>
          <w:marRight w:val="0"/>
          <w:marTop w:val="0"/>
          <w:marBottom w:val="0"/>
          <w:divBdr>
            <w:top w:val="none" w:sz="0" w:space="0" w:color="auto"/>
            <w:left w:val="none" w:sz="0" w:space="0" w:color="auto"/>
            <w:bottom w:val="none" w:sz="0" w:space="0" w:color="auto"/>
            <w:right w:val="none" w:sz="0" w:space="0" w:color="auto"/>
          </w:divBdr>
          <w:divsChild>
            <w:div w:id="1030951879">
              <w:marLeft w:val="0"/>
              <w:marRight w:val="0"/>
              <w:marTop w:val="0"/>
              <w:marBottom w:val="0"/>
              <w:divBdr>
                <w:top w:val="none" w:sz="0" w:space="0" w:color="auto"/>
                <w:left w:val="none" w:sz="0" w:space="0" w:color="auto"/>
                <w:bottom w:val="none" w:sz="0" w:space="0" w:color="auto"/>
                <w:right w:val="none" w:sz="0" w:space="0" w:color="auto"/>
              </w:divBdr>
              <w:divsChild>
                <w:div w:id="2006008631">
                  <w:marLeft w:val="0"/>
                  <w:marRight w:val="0"/>
                  <w:marTop w:val="0"/>
                  <w:marBottom w:val="0"/>
                  <w:divBdr>
                    <w:top w:val="none" w:sz="0" w:space="0" w:color="auto"/>
                    <w:left w:val="none" w:sz="0" w:space="0" w:color="auto"/>
                    <w:bottom w:val="none" w:sz="0" w:space="0" w:color="auto"/>
                    <w:right w:val="none" w:sz="0" w:space="0" w:color="auto"/>
                  </w:divBdr>
                  <w:divsChild>
                    <w:div w:id="1111436331">
                      <w:marLeft w:val="0"/>
                      <w:marRight w:val="0"/>
                      <w:marTop w:val="0"/>
                      <w:marBottom w:val="0"/>
                      <w:divBdr>
                        <w:top w:val="none" w:sz="0" w:space="0" w:color="auto"/>
                        <w:left w:val="none" w:sz="0" w:space="0" w:color="auto"/>
                        <w:bottom w:val="none" w:sz="0" w:space="0" w:color="auto"/>
                        <w:right w:val="none" w:sz="0" w:space="0" w:color="auto"/>
                      </w:divBdr>
                      <w:divsChild>
                        <w:div w:id="439380748">
                          <w:marLeft w:val="0"/>
                          <w:marRight w:val="0"/>
                          <w:marTop w:val="0"/>
                          <w:marBottom w:val="0"/>
                          <w:divBdr>
                            <w:top w:val="none" w:sz="0" w:space="0" w:color="auto"/>
                            <w:left w:val="none" w:sz="0" w:space="0" w:color="auto"/>
                            <w:bottom w:val="none" w:sz="0" w:space="0" w:color="auto"/>
                            <w:right w:val="none" w:sz="0" w:space="0" w:color="auto"/>
                          </w:divBdr>
                          <w:divsChild>
                            <w:div w:id="18004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79501">
      <w:bodyDiv w:val="1"/>
      <w:marLeft w:val="0"/>
      <w:marRight w:val="0"/>
      <w:marTop w:val="0"/>
      <w:marBottom w:val="0"/>
      <w:divBdr>
        <w:top w:val="none" w:sz="0" w:space="0" w:color="auto"/>
        <w:left w:val="none" w:sz="0" w:space="0" w:color="auto"/>
        <w:bottom w:val="none" w:sz="0" w:space="0" w:color="auto"/>
        <w:right w:val="none" w:sz="0" w:space="0" w:color="auto"/>
      </w:divBdr>
      <w:divsChild>
        <w:div w:id="259989295">
          <w:marLeft w:val="0"/>
          <w:marRight w:val="0"/>
          <w:marTop w:val="0"/>
          <w:marBottom w:val="0"/>
          <w:divBdr>
            <w:top w:val="none" w:sz="0" w:space="0" w:color="auto"/>
            <w:left w:val="none" w:sz="0" w:space="0" w:color="auto"/>
            <w:bottom w:val="none" w:sz="0" w:space="0" w:color="auto"/>
            <w:right w:val="none" w:sz="0" w:space="0" w:color="auto"/>
          </w:divBdr>
        </w:div>
      </w:divsChild>
    </w:div>
    <w:div w:id="1889761787">
      <w:bodyDiv w:val="1"/>
      <w:marLeft w:val="0"/>
      <w:marRight w:val="0"/>
      <w:marTop w:val="0"/>
      <w:marBottom w:val="0"/>
      <w:divBdr>
        <w:top w:val="none" w:sz="0" w:space="0" w:color="auto"/>
        <w:left w:val="none" w:sz="0" w:space="0" w:color="auto"/>
        <w:bottom w:val="none" w:sz="0" w:space="0" w:color="auto"/>
        <w:right w:val="none" w:sz="0" w:space="0" w:color="auto"/>
      </w:divBdr>
      <w:divsChild>
        <w:div w:id="1241598020">
          <w:marLeft w:val="0"/>
          <w:marRight w:val="0"/>
          <w:marTop w:val="0"/>
          <w:marBottom w:val="0"/>
          <w:divBdr>
            <w:top w:val="none" w:sz="0" w:space="0" w:color="auto"/>
            <w:left w:val="none" w:sz="0" w:space="0" w:color="auto"/>
            <w:bottom w:val="none" w:sz="0" w:space="0" w:color="auto"/>
            <w:right w:val="none" w:sz="0" w:space="0" w:color="auto"/>
          </w:divBdr>
          <w:divsChild>
            <w:div w:id="129136827">
              <w:marLeft w:val="0"/>
              <w:marRight w:val="0"/>
              <w:marTop w:val="0"/>
              <w:marBottom w:val="0"/>
              <w:divBdr>
                <w:top w:val="none" w:sz="0" w:space="0" w:color="auto"/>
                <w:left w:val="none" w:sz="0" w:space="0" w:color="auto"/>
                <w:bottom w:val="none" w:sz="0" w:space="0" w:color="auto"/>
                <w:right w:val="none" w:sz="0" w:space="0" w:color="auto"/>
              </w:divBdr>
              <w:divsChild>
                <w:div w:id="333150093">
                  <w:marLeft w:val="0"/>
                  <w:marRight w:val="0"/>
                  <w:marTop w:val="0"/>
                  <w:marBottom w:val="0"/>
                  <w:divBdr>
                    <w:top w:val="none" w:sz="0" w:space="0" w:color="auto"/>
                    <w:left w:val="none" w:sz="0" w:space="0" w:color="auto"/>
                    <w:bottom w:val="none" w:sz="0" w:space="0" w:color="auto"/>
                    <w:right w:val="none" w:sz="0" w:space="0" w:color="auto"/>
                  </w:divBdr>
                  <w:divsChild>
                    <w:div w:id="127825802">
                      <w:marLeft w:val="0"/>
                      <w:marRight w:val="0"/>
                      <w:marTop w:val="0"/>
                      <w:marBottom w:val="0"/>
                      <w:divBdr>
                        <w:top w:val="none" w:sz="0" w:space="0" w:color="auto"/>
                        <w:left w:val="none" w:sz="0" w:space="0" w:color="auto"/>
                        <w:bottom w:val="none" w:sz="0" w:space="0" w:color="auto"/>
                        <w:right w:val="none" w:sz="0" w:space="0" w:color="auto"/>
                      </w:divBdr>
                      <w:divsChild>
                        <w:div w:id="836113937">
                          <w:marLeft w:val="0"/>
                          <w:marRight w:val="0"/>
                          <w:marTop w:val="0"/>
                          <w:marBottom w:val="0"/>
                          <w:divBdr>
                            <w:top w:val="none" w:sz="0" w:space="0" w:color="auto"/>
                            <w:left w:val="none" w:sz="0" w:space="0" w:color="auto"/>
                            <w:bottom w:val="none" w:sz="0" w:space="0" w:color="auto"/>
                            <w:right w:val="none" w:sz="0" w:space="0" w:color="auto"/>
                          </w:divBdr>
                          <w:divsChild>
                            <w:div w:id="14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62D7D-E5DE-40C6-B122-91870FD9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1853</Words>
  <Characters>10426</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Samþykkt um hundahald í Sveitarfélaginu Ölfusi</vt:lpstr>
    </vt:vector>
  </TitlesOfParts>
  <Company/>
  <LinksUpToDate>false</LinksUpToDate>
  <CharactersWithSpaces>12255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Samþykkt um hundahald í Sveitarfélaginu Ölfusi</dc:title>
  <dc:creator>hafdis</dc:creator>
  <cp:lastModifiedBy>Hafdís Sigurðardóttir</cp:lastModifiedBy>
  <cp:revision>2</cp:revision>
  <dcterms:created xsi:type="dcterms:W3CDTF">2011-11-10T09:10:00Z</dcterms:created>
  <dcterms:modified xsi:type="dcterms:W3CDTF">2011-11-10T09:10:00Z</dcterms:modified>
</cp:coreProperties>
</file>