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A9" w:rsidRDefault="001C61A9" w:rsidP="001C61A9">
      <w:pPr>
        <w:jc w:val="center"/>
        <w:rPr>
          <w:b/>
          <w:sz w:val="28"/>
          <w:szCs w:val="28"/>
        </w:rPr>
      </w:pPr>
      <w:r w:rsidRPr="001C61A9">
        <w:rPr>
          <w:b/>
          <w:sz w:val="28"/>
          <w:szCs w:val="28"/>
        </w:rPr>
        <w:t xml:space="preserve">   </w:t>
      </w:r>
    </w:p>
    <w:p w:rsidR="001C61A9" w:rsidRPr="001C61A9" w:rsidRDefault="001C61A9" w:rsidP="001C61A9">
      <w:pPr>
        <w:jc w:val="center"/>
        <w:rPr>
          <w:b/>
          <w:sz w:val="28"/>
          <w:szCs w:val="28"/>
        </w:rPr>
      </w:pPr>
      <w:r w:rsidRPr="001C61A9">
        <w:rPr>
          <w:b/>
          <w:sz w:val="28"/>
          <w:szCs w:val="28"/>
        </w:rPr>
        <w:t xml:space="preserve">Reglur Skóla- og velferðarþjónustu Árnesþings um ferðaþjónustu  fyrir fatlað fólk. </w:t>
      </w:r>
    </w:p>
    <w:p w:rsidR="001C61A9" w:rsidRDefault="001C61A9" w:rsidP="001C61A9">
      <w:pPr>
        <w:jc w:val="center"/>
      </w:pPr>
      <w:r>
        <w:t>1.gr.</w:t>
      </w:r>
    </w:p>
    <w:p w:rsidR="001C61A9" w:rsidRDefault="001C61A9" w:rsidP="001C61A9">
      <w:r>
        <w:t>Reglur þessar byggja á 35. gr. laga nr. 59/1992 um málefni fatlaðs fólks með síðari breytingum og taka mið af leiðbeinandi reglum Velferðarráðneytisins fyrir sveitarfélög um ferðaþjónustu fatlaðs fólks.</w:t>
      </w:r>
    </w:p>
    <w:p w:rsidR="001C61A9" w:rsidRDefault="001C61A9" w:rsidP="001C61A9">
      <w:pPr>
        <w:jc w:val="center"/>
      </w:pPr>
      <w:r>
        <w:t>2.gr.</w:t>
      </w:r>
    </w:p>
    <w:p w:rsidR="001C61A9" w:rsidRDefault="001C61A9" w:rsidP="001C61A9">
      <w:r>
        <w:t>Markmið ferðarþjónustu Skóla- og velferðarþjónustu Árnesþings  er að gera þeim, sem ekki geta nýtt sér almenningsfarartæki, kleift að stunda nám,  vinnu, hæfingu, sækja heilbrigðisþjónustu og njóta tómstunda.  Haft er að leiðarljósi að aðstoða fatlað fólk til fullrar þátttöku í samfélaginu og sjálfstæðs lífs eins og kostur er hverju sinni.</w:t>
      </w:r>
    </w:p>
    <w:p w:rsidR="001C61A9" w:rsidRDefault="001C61A9" w:rsidP="001C61A9">
      <w:r w:rsidRPr="00264069">
        <w:t xml:space="preserve">Akstursþjónusta er veitt  innan marka lögheimilissveitarfélags notandans auk þess sem hún nær til miðlægra þjónustueininga  á Selfossi. </w:t>
      </w:r>
    </w:p>
    <w:p w:rsidR="001C61A9" w:rsidRPr="00264069" w:rsidRDefault="001C61A9" w:rsidP="001C61A9">
      <w:pPr>
        <w:jc w:val="center"/>
      </w:pPr>
      <w:r>
        <w:t>3. gr.</w:t>
      </w:r>
    </w:p>
    <w:p w:rsidR="001C61A9" w:rsidRDefault="001C61A9" w:rsidP="001C61A9">
      <w:r>
        <w:t>Sé þjónustustofnun eða önnur nauðsynleg þjónusta fyrir fatlað fólk sbr. 2. gr., Staðsett í öðru sveitarfélagi getur lögheimilissveitarfélag kannað hvort grundvöllur sé fyrir samkomulagi milli sveitarfélaganna sem tryggi aðgang að þeirri þjónustu.  Sama gildir ef notandi dvelst tímabundið í öðru sveitarfélagi.  Frumskylda skv. 35. gr. laga um málefni fatlaðs fólks hvílir þó ávallt á lögheimilissveitarfélagi notanda.</w:t>
      </w:r>
    </w:p>
    <w:p w:rsidR="001C61A9" w:rsidRDefault="001C61A9" w:rsidP="001C61A9">
      <w:pPr>
        <w:jc w:val="center"/>
      </w:pPr>
      <w:r>
        <w:t>4. gr.</w:t>
      </w:r>
    </w:p>
    <w:p w:rsidR="001C61A9" w:rsidRDefault="001C61A9" w:rsidP="001C61A9">
      <w:r>
        <w:t>Skilyrði fyrir þjónustu samkvæmt reglum þessum:</w:t>
      </w:r>
    </w:p>
    <w:p w:rsidR="001C61A9" w:rsidRDefault="001C61A9" w:rsidP="001C61A9">
      <w:pPr>
        <w:pStyle w:val="ListParagraph"/>
        <w:numPr>
          <w:ilvl w:val="0"/>
          <w:numId w:val="1"/>
        </w:numPr>
      </w:pPr>
      <w:r>
        <w:t>Að notandi eigi lögheimili í sveitarfélagi innan svæðis Skóla- og velferðarþjónustu  Árnesþings</w:t>
      </w:r>
    </w:p>
    <w:p w:rsidR="001C61A9" w:rsidRDefault="001C61A9" w:rsidP="001C61A9">
      <w:pPr>
        <w:pStyle w:val="ListParagraph"/>
        <w:numPr>
          <w:ilvl w:val="0"/>
          <w:numId w:val="1"/>
        </w:numPr>
      </w:pPr>
      <w:r>
        <w:t>Að notandi geti ekki nýtt sér almenningsfarartæki vegna fötlunar</w:t>
      </w:r>
    </w:p>
    <w:p w:rsidR="001C61A9" w:rsidRDefault="001C61A9" w:rsidP="001C61A9">
      <w:pPr>
        <w:pStyle w:val="ListParagraph"/>
        <w:numPr>
          <w:ilvl w:val="0"/>
          <w:numId w:val="1"/>
        </w:numPr>
      </w:pPr>
      <w:r>
        <w:t>Að notandi eigi ekki bifreið sem keypt er með styrkjum frá Tryggingastofnun ríkisins</w:t>
      </w:r>
    </w:p>
    <w:p w:rsidR="001C61A9" w:rsidRDefault="001C61A9" w:rsidP="001C61A9">
      <w:r>
        <w:t>Heimilt er að veita undanþágu frá þessum skilyrðum skv. mati starfsfólks velferðarþjónustu vegna sérstakra aðstæðna.</w:t>
      </w:r>
    </w:p>
    <w:p w:rsidR="001C61A9" w:rsidRDefault="001C61A9" w:rsidP="001C61A9">
      <w:pPr>
        <w:jc w:val="center"/>
      </w:pPr>
      <w:r>
        <w:t>5. gr</w:t>
      </w:r>
      <w:r w:rsidR="0018554C">
        <w:t>.</w:t>
      </w:r>
      <w:bookmarkStart w:id="0" w:name="_GoBack"/>
      <w:bookmarkEnd w:id="0"/>
    </w:p>
    <w:p w:rsidR="001C61A9" w:rsidRDefault="001C61A9" w:rsidP="001C61A9">
      <w:r>
        <w:t xml:space="preserve">Skólaþjónustu- og velferðarnefnd Árnesþings ber ábyrgð á þjónustu Velferðarþjónustu Árnesþings og hefur félagsmálastjóri yfirumsjón með henni.  </w:t>
      </w:r>
    </w:p>
    <w:p w:rsidR="001C61A9" w:rsidRDefault="001C61A9" w:rsidP="001C61A9">
      <w:r>
        <w:t xml:space="preserve">Umsókn um ferðaþjónustu berist Skóla- og velferðarþjónustu Árnesþings á þar til gerðu eyðublaði sem nálgast má  á skrifstofum  Skóla- og velferðarþjónustunnar og á heimasíðu.  Í umsókn skulu koma </w:t>
      </w:r>
      <w:r>
        <w:lastRenderedPageBreak/>
        <w:t xml:space="preserve">fram almennar upplýsinga um notanda s.s. fötlun, aðstæður, óskir um fjölda ferða og í hvaða tilgangi  þær eru farnar. </w:t>
      </w:r>
    </w:p>
    <w:p w:rsidR="001C61A9" w:rsidRDefault="001C61A9" w:rsidP="001C61A9">
      <w:r>
        <w:t xml:space="preserve">Umsókn um ferðaþjónustu er </w:t>
      </w:r>
      <w:r w:rsidRPr="00240C49">
        <w:t>afgreidd  af starf</w:t>
      </w:r>
      <w:r>
        <w:t xml:space="preserve">smönnum skóla- og velferðarþjónustunnar. Starfsmenn leggja   mat á umsókn og ákveða umfang og tímalengd  þjónustunnar. Við mat á umsókn um ferðaþjónustu er einkum stuðst við viðurkennt staðlað mat á þjónustuþörf einstaklings á hverjum tíma, ef slíkt er fyrirliggjandi. Þá er stuðst við gögn sem umsækjandi leggur fram, eftir því sem við getur átt, og önnur gögn sem kanna að vera aflað við málsmeðferðina. Ef sótt er um ferðaþjónustu sem ekki fellur undir reglur þessar er umsókn tekin fyrir á teymisfundi skóla- og velferðarþjónustunnar. </w:t>
      </w:r>
    </w:p>
    <w:p w:rsidR="001C61A9" w:rsidRDefault="001C61A9" w:rsidP="001C61A9">
      <w:r>
        <w:t>Umsókn  er svarað skriflega innan fjögurra vikna frá því að hún berst.  Umsókn er metin með hliðsjón af getu og færni notanda og möguleika hans til að nýta sér þjónustu almenningsfarartækja  og/eða annarra ferðamöguleika.</w:t>
      </w:r>
    </w:p>
    <w:p w:rsidR="001C61A9" w:rsidRDefault="001C61A9" w:rsidP="001C61A9">
      <w:pPr>
        <w:jc w:val="center"/>
      </w:pPr>
      <w:r>
        <w:t>6. gr.</w:t>
      </w:r>
    </w:p>
    <w:p w:rsidR="001C61A9" w:rsidRDefault="001C61A9" w:rsidP="001C61A9">
      <w:r>
        <w:t>Viðmið um ferðafjölda skulu taka mið af þörfum hvers og eins.</w:t>
      </w:r>
    </w:p>
    <w:p w:rsidR="001C61A9" w:rsidRDefault="001C61A9" w:rsidP="001C61A9">
      <w:r>
        <w:t>Ferðir til og frá skóla, vinnu, hæfingu og vegna heilbrigðisþjónustu ganga fyrir öðrum ferðum.</w:t>
      </w:r>
    </w:p>
    <w:p w:rsidR="001C61A9" w:rsidRDefault="001C61A9" w:rsidP="001C61A9">
      <w:r>
        <w:t xml:space="preserve">Fjöldi ferða til annarra erinda en að ofan greinir skal metinn í samráði við hvern og einn umsækjanda, en við það skal miðað að þær verði ekki fleiri en 18 í mánuði að jafnaði og heildarfjöldi ferða eigi fleiri en 64 að jafnaði í mánuði sé akstur vegna tómstunda talinn með. </w:t>
      </w:r>
    </w:p>
    <w:p w:rsidR="001C61A9" w:rsidRDefault="001C61A9" w:rsidP="001C61A9">
      <w:r>
        <w:t xml:space="preserve">Ferð er skilgreind í reglum þessum sem akstur milli tveggja staða, en ekki akstur fram og til baka. </w:t>
      </w:r>
    </w:p>
    <w:p w:rsidR="001C61A9" w:rsidRDefault="001C61A9" w:rsidP="001C61A9">
      <w:r>
        <w:t xml:space="preserve">Umsóknir um ferðaþjónustu þeirra sem  búa í dreifbýli eru teknar fyrir á teymisfundi  og metnar út frá þörfum hvers einstaklings. Leitast skal við að samnýta ferðir eins og kostur er og sýna sveigjanleika með því að semja við einkaaðila. </w:t>
      </w:r>
    </w:p>
    <w:p w:rsidR="001C61A9" w:rsidRDefault="001C61A9" w:rsidP="001C61A9">
      <w:pPr>
        <w:jc w:val="center"/>
      </w:pPr>
      <w:r>
        <w:t>7gr.</w:t>
      </w:r>
    </w:p>
    <w:p w:rsidR="001C61A9" w:rsidRDefault="001C61A9" w:rsidP="001C61A9">
      <w:r>
        <w:t xml:space="preserve">Ef ferðaþjónusta byggist á notkun leigubifreiða eða einkabifreiða starfsfólks, sem sinnir félagslegri heimaþjónustu eða liðveislu, skal gera einstaklingsbundna samninga um slíkt fyrirkomulag. Í samningnum, sem er milli notanda, starfsmanns og sveitarfélags, skal kveðið á um greiðslu kostnaðar og tryggingamál. Starfsmaður skóla- og velferðarþjónustu skipuleggur akstursáætlun í samvinnu við bílstjóra og með þarfir notanda í huga. Við framkvæmd þjónustunnar skal taka mið af því að farþegum sé sýnd tilhlýðileg virðing og sveigjanleiki.  </w:t>
      </w:r>
    </w:p>
    <w:p w:rsidR="001C61A9" w:rsidRDefault="001C61A9" w:rsidP="001C61A9">
      <w:pPr>
        <w:jc w:val="center"/>
      </w:pPr>
      <w:r>
        <w:t>8 gr.</w:t>
      </w:r>
    </w:p>
    <w:p w:rsidR="001C61A9" w:rsidRDefault="001C61A9" w:rsidP="001C61A9">
      <w:r>
        <w:t>Um gjald ferðaþjónustu vísast til gjaldskrár ferðaþjónustu fyrir fatlað fólk.</w:t>
      </w:r>
    </w:p>
    <w:p w:rsidR="001C61A9" w:rsidRDefault="001C61A9" w:rsidP="001C61A9">
      <w:pPr>
        <w:jc w:val="center"/>
      </w:pPr>
      <w:r>
        <w:t>9. gr.</w:t>
      </w:r>
    </w:p>
    <w:p w:rsidR="001C61A9" w:rsidRDefault="001C61A9" w:rsidP="001C61A9">
      <w:r>
        <w:t>Umsækjandi um ferðaþjónustu fyrir fatlað fólk getur krafist rökstuddra skriflegra svara um forsendur ef umsókn er synjað. Ákvörðun um synjun má áfrýja til Skólaþjónustu- og  velferðarnefndar Árnesþings. Skal það gert skriflega innan fjögurra vikna frá því að umsækjanda berst vitneskja um ákvörðunina. Ákvörðun nefndarinnar  er unnt að skjóta til úrskurðarnefndar velferðarmála.</w:t>
      </w:r>
    </w:p>
    <w:p w:rsidR="001C61A9" w:rsidRDefault="001C61A9" w:rsidP="001C61A9">
      <w:pPr>
        <w:jc w:val="center"/>
      </w:pPr>
      <w:r>
        <w:lastRenderedPageBreak/>
        <w:t>10. gr.</w:t>
      </w:r>
    </w:p>
    <w:p w:rsidR="001C61A9" w:rsidRDefault="001C61A9" w:rsidP="001C61A9">
      <w:r>
        <w:t>Reglur þessar skulu endurskoðaðar eigi sjaldnar en á tveggja ára fresti.</w:t>
      </w:r>
    </w:p>
    <w:p w:rsidR="001A51BB" w:rsidRDefault="001A51BB" w:rsidP="001C61A9">
      <w:pPr>
        <w:rPr>
          <w:i/>
        </w:rPr>
      </w:pPr>
    </w:p>
    <w:p w:rsidR="001C61A9" w:rsidRPr="001A51BB" w:rsidRDefault="001A51BB" w:rsidP="001C61A9">
      <w:pPr>
        <w:rPr>
          <w:i/>
        </w:rPr>
      </w:pPr>
      <w:r w:rsidRPr="001A51BB">
        <w:rPr>
          <w:i/>
        </w:rPr>
        <w:t>Reglur þessar voru staðfestar af Skólaþjónustu- og velferðarnefnd 13. September 2017 og sendar til sveitarstjórna til samþykkta</w:t>
      </w:r>
    </w:p>
    <w:p w:rsidR="001C61A9" w:rsidRDefault="001C61A9" w:rsidP="001C61A9"/>
    <w:p w:rsidR="00024DFE" w:rsidRDefault="00024DFE"/>
    <w:sectPr w:rsidR="00024DFE" w:rsidSect="001C61A9">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1A9" w:rsidRDefault="001C61A9" w:rsidP="001C61A9">
      <w:pPr>
        <w:spacing w:after="0" w:line="240" w:lineRule="auto"/>
      </w:pPr>
      <w:r>
        <w:separator/>
      </w:r>
    </w:p>
  </w:endnote>
  <w:endnote w:type="continuationSeparator" w:id="0">
    <w:p w:rsidR="001C61A9" w:rsidRDefault="001C61A9" w:rsidP="001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1A9" w:rsidRDefault="001C61A9" w:rsidP="001C61A9">
      <w:pPr>
        <w:spacing w:after="0" w:line="240" w:lineRule="auto"/>
      </w:pPr>
      <w:r>
        <w:separator/>
      </w:r>
    </w:p>
  </w:footnote>
  <w:footnote w:type="continuationSeparator" w:id="0">
    <w:p w:rsidR="001C61A9" w:rsidRDefault="001C61A9" w:rsidP="001C6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A9" w:rsidRDefault="001C61A9">
    <w:pPr>
      <w:pStyle w:val="Header"/>
    </w:pPr>
  </w:p>
  <w:p w:rsidR="001C61A9" w:rsidRDefault="001C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A9" w:rsidRDefault="001C61A9">
    <w:pPr>
      <w:pStyle w:val="Header"/>
    </w:pPr>
    <w:r>
      <w:rPr>
        <w:noProof/>
        <w:color w:val="000000"/>
        <w:lang w:eastAsia="is-IS"/>
      </w:rPr>
      <w:drawing>
        <wp:inline distT="0" distB="0" distL="0" distR="0">
          <wp:extent cx="2228850" cy="904875"/>
          <wp:effectExtent l="0" t="0" r="0" b="9525"/>
          <wp:docPr id="4" name="Picture 4" descr="cid:image001.png@01D32335.44A50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335.44A502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885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578B4"/>
    <w:multiLevelType w:val="hybridMultilevel"/>
    <w:tmpl w:val="E63C4C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A9"/>
    <w:rsid w:val="00024DFE"/>
    <w:rsid w:val="0018554C"/>
    <w:rsid w:val="001A51BB"/>
    <w:rsid w:val="001C61A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4F0EFF-5AB0-47D8-A9C9-F4C2AAD2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1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1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61A9"/>
  </w:style>
  <w:style w:type="paragraph" w:styleId="Footer">
    <w:name w:val="footer"/>
    <w:basedOn w:val="Normal"/>
    <w:link w:val="FooterChar"/>
    <w:uiPriority w:val="99"/>
    <w:unhideWhenUsed/>
    <w:rsid w:val="001C61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61A9"/>
  </w:style>
  <w:style w:type="paragraph" w:styleId="ListParagraph">
    <w:name w:val="List Paragraph"/>
    <w:basedOn w:val="Normal"/>
    <w:uiPriority w:val="34"/>
    <w:qFormat/>
    <w:rsid w:val="001C6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33056.A66E17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FD103726</Template>
  <TotalTime>13</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Hveragerðisbær</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Kristjánsdóttir</dc:creator>
  <cp:keywords/>
  <dc:description/>
  <cp:lastModifiedBy>María Kristjánsdóttir</cp:lastModifiedBy>
  <cp:revision>2</cp:revision>
  <dcterms:created xsi:type="dcterms:W3CDTF">2017-09-18T11:21:00Z</dcterms:created>
  <dcterms:modified xsi:type="dcterms:W3CDTF">2017-09-18T11:35:00Z</dcterms:modified>
</cp:coreProperties>
</file>